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outlineLvl w:val="0"/>
        <w:rPr/>
      </w:pPr>
      <w:hyperlink r:id="rId2">
        <w:bookmarkStart w:id="0" w:name="anchor0"/>
        <w:bookmarkEnd w:id="0"/>
        <w:r>
          <w:rPr/>
          <w:t>Распоряжение Правительства Российской Федерации от 18 декабря 2025 г. № 3867-р</w:t>
        </w:r>
      </w:hyperlink>
    </w:p>
    <w:p>
      <w:pPr>
        <w:pStyle w:val="Style13"/>
        <w:rPr/>
      </w:pPr>
      <w:r>
        <w:rPr/>
      </w:r>
    </w:p>
    <w:p>
      <w:pPr>
        <w:pStyle w:val="Normal"/>
        <w:rPr/>
      </w:pPr>
      <w:r>
        <w:rPr/>
        <w:t xml:space="preserve">См. </w:t>
      </w:r>
      <w:hyperlink r:id="rId3">
        <w:r>
          <w:rPr/>
          <w:t>сравнительный анализ</w:t>
        </w:r>
      </w:hyperlink>
      <w:r>
        <w:rPr/>
        <w:t xml:space="preserve"> Перечней ЖНВЛП, препаратов для лечения ВЗН и минимального аптечного ассортимента 2019 и 2025 гг.</w:t>
      </w:r>
    </w:p>
    <w:p>
      <w:pPr>
        <w:pStyle w:val="Style13"/>
        <w:rPr/>
      </w:pPr>
      <w:bookmarkStart w:id="1" w:name="anchor1"/>
      <w:bookmarkEnd w:id="1"/>
      <w:r>
        <w:rPr/>
        <w:t>1. Утвердить:</w:t>
      </w:r>
    </w:p>
    <w:p>
      <w:pPr>
        <w:pStyle w:val="Style13"/>
        <w:rPr/>
      </w:pPr>
      <w:hyperlink w:anchor="anchor1000">
        <w:r>
          <w:rPr/>
          <w:t>перечень</w:t>
        </w:r>
      </w:hyperlink>
      <w:r>
        <w:rPr/>
        <w:t xml:space="preserve"> жизненно необходимых и важнейших лекарственных препаратов для медицинского применения;</w:t>
      </w:r>
    </w:p>
    <w:p>
      <w:pPr>
        <w:pStyle w:val="Style13"/>
        <w:rPr/>
      </w:pPr>
      <w:hyperlink w:anchor="anchor2000">
        <w:r>
          <w:rPr/>
          <w:t>перечень</w:t>
        </w:r>
      </w:hyperlink>
      <w:r>
        <w:rPr/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Style13"/>
        <w:rPr/>
      </w:pPr>
      <w:hyperlink w:anchor="anchor3000">
        <w:r>
          <w:rPr/>
          <w:t>минимальный ассортимент</w:t>
        </w:r>
      </w:hyperlink>
      <w:r>
        <w:rPr/>
        <w:t xml:space="preserve"> лекарственных препаратов, необходимых для оказания медицинской помощи.</w:t>
      </w:r>
    </w:p>
    <w:p>
      <w:pPr>
        <w:pStyle w:val="Style13"/>
        <w:rPr/>
      </w:pPr>
      <w:bookmarkStart w:id="2" w:name="anchor2"/>
      <w:bookmarkEnd w:id="2"/>
      <w:r>
        <w:rPr/>
        <w:t xml:space="preserve">2. Признать утратившими силу акты Правительства Российской Федерации по перечню согласно </w:t>
      </w:r>
      <w:hyperlink w:anchor="anchor4000">
        <w:r>
          <w:rPr/>
          <w:t>приложению</w:t>
        </w:r>
      </w:hyperlink>
      <w:r>
        <w:rPr/>
        <w:t>.</w:t>
      </w:r>
    </w:p>
    <w:p>
      <w:pPr>
        <w:pStyle w:val="Style13"/>
        <w:rPr/>
      </w:pPr>
      <w:bookmarkStart w:id="3" w:name="anchor3"/>
      <w:bookmarkEnd w:id="3"/>
      <w:r>
        <w:rPr/>
        <w:t xml:space="preserve">3. Настоящее распоряжение вступает в силу по истечении 2 месяцев со дня его </w:t>
      </w:r>
      <w:hyperlink r:id="rId4">
        <w:r>
          <w:rPr/>
          <w:t>официального опубликования</w:t>
        </w:r>
      </w:hyperlink>
      <w:r>
        <w:rPr/>
        <w:t>.</w:t>
      </w:r>
    </w:p>
    <w:p>
      <w:pPr>
        <w:pStyle w:val="Style13"/>
        <w:rPr/>
      </w:pPr>
      <w:r>
        <w:rPr/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3"/>
        <w:gridCol w:w="3402"/>
      </w:tblGrid>
      <w:tr>
        <w:trPr/>
        <w:tc>
          <w:tcPr>
            <w:tcW w:w="6803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Председатель Правительства Российской Федерации</w:t>
            </w:r>
          </w:p>
        </w:tc>
        <w:tc>
          <w:tcPr>
            <w:tcW w:w="3402" w:type="dxa"/>
            <w:tcBorders/>
          </w:tcPr>
          <w:p>
            <w:pPr>
              <w:pStyle w:val="Style13"/>
              <w:ind w:hanging="0"/>
              <w:jc w:val="right"/>
              <w:rPr/>
            </w:pPr>
            <w:r>
              <w:rPr/>
              <w:t>М. Мишустин</w:t>
            </w:r>
          </w:p>
        </w:tc>
      </w:tr>
    </w:tbl>
    <w:p>
      <w:pPr>
        <w:sectPr>
          <w:headerReference w:type="default" r:id="rId5"/>
          <w:footerReference w:type="default" r:id="rId6"/>
          <w:type w:val="nextPage"/>
          <w:pgSz w:w="11906" w:h="16838"/>
          <w:pgMar w:left="794" w:right="794" w:header="794" w:top="1308" w:footer="794" w:bottom="1077" w:gutter="0"/>
          <w:pgNumType w:fmt="decimal"/>
          <w:formProt w:val="false"/>
          <w:textDirection w:val="lrTb"/>
          <w:docGrid w:type="default" w:linePitch="600" w:charSpace="32768"/>
        </w:sectPr>
        <w:pStyle w:val="Style1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13"/>
        <w:ind w:firstLine="680"/>
        <w:jc w:val="right"/>
        <w:rPr>
          <w:b/>
          <w:color w:val="26282F"/>
        </w:rPr>
      </w:pPr>
      <w:bookmarkStart w:id="4" w:name="anchor1000"/>
      <w:bookmarkEnd w:id="4"/>
      <w:r>
        <w:rPr>
          <w:b/>
          <w:color w:val="26282F"/>
        </w:rPr>
        <w:t xml:space="preserve">УТВЕРЖДЕН </w:t>
      </w:r>
      <w:hyperlink w:anchor="anchor0">
        <w:r>
          <w:rPr>
            <w:b/>
            <w:color w:val="26282F"/>
          </w:rPr>
          <w:t>распоряжением</w:t>
        </w:r>
      </w:hyperlink>
      <w:r>
        <w:rPr>
          <w:b/>
          <w:color w:val="26282F"/>
        </w:rPr>
        <w:t xml:space="preserve"> Правительства Российской Федерации от 18 декабря 2025 г. № 3867-р</w:t>
      </w:r>
    </w:p>
    <w:p>
      <w:pPr>
        <w:pStyle w:val="Style13"/>
        <w:rPr/>
      </w:pPr>
      <w:r>
        <w:rPr/>
      </w:r>
    </w:p>
    <w:p>
      <w:pPr>
        <w:pStyle w:val="1"/>
        <w:outlineLvl w:val="0"/>
        <w:rPr/>
      </w:pPr>
      <w:r>
        <w:rPr/>
        <w:t>Перечень жизненно необходимых и важнейших лекарственных препаратов для медицинского применения</w:t>
      </w:r>
    </w:p>
    <w:p>
      <w:pPr>
        <w:pStyle w:val="Style15"/>
        <w:shd w:fill="F0F0F0" w:val="clear"/>
        <w:rPr>
          <w:sz w:val="16"/>
        </w:rPr>
      </w:pPr>
      <w:r>
        <w:rPr>
          <w:sz w:val="16"/>
        </w:rPr>
        <w:t>ГАРАНТ:</w:t>
      </w:r>
    </w:p>
    <w:p>
      <w:pPr>
        <w:pStyle w:val="Style15"/>
        <w:rPr/>
      </w:pPr>
      <w:r>
        <w:rPr/>
        <w:t xml:space="preserve">См. </w:t>
      </w:r>
      <w:hyperlink r:id="rId7">
        <w:r>
          <w:rPr/>
          <w:t>справку</w:t>
        </w:r>
      </w:hyperlink>
      <w:r>
        <w:rPr/>
        <w:t xml:space="preserve"> о государственной регистрации предельных отпускных цен производителей на ЖНВЛП</w:t>
      </w:r>
    </w:p>
    <w:tbl>
      <w:tblPr>
        <w:tblW w:w="152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5329"/>
        <w:gridCol w:w="3061"/>
        <w:gridCol w:w="4479"/>
      </w:tblGrid>
      <w:tr>
        <w:trPr/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формы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пищеварительный тракт и обмен веществ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кислотозависимых заболеваний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A02B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A02BA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блокаторы гистаминовых Н2-рецепторов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фамотидин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A02BC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протонного насоса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омепразол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эзомепразол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A02BX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противоязвенные средства и средства для лечения ГЭРБ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висмута трикалия дицитрат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платифиллин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мебеверин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A03AD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папаверин и его производные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дротаверин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белладонна и ее производные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алкалоиды белладонны, третичные амины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атропин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применения; 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стимуляторы моторики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A03FA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стимуляторы моторики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метоклопрамид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A04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противорвотные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A04A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противорвотные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A04AA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антагонисты серотониновых 5НТ3-рецепторов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ондансетрон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лекарственные формы для парентерального применения; мягкие лекарственные формы для местного ректального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A05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заболеваний печени и желчевыводящих путей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A05A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заболеваний желчевыводящих путей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A05AA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желчные кислоты и их производные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урсодезоксихолевая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A05B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заболеваний печени, липотропные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A05BA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заболеваний печени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глицирризиновая кислота + фосфолипиды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инозин + меглумин + метионин + никотинамид + янтарная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A06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запоров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A06A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запоров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A06AB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контактные слабительные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бисакодил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ректального применения; 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сеннозиды A и B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A06AD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осмотические слабительные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лактулоза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макрогол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противодиарейные, кишечные противовоспалительные/ противомикробные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А07А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кишечные противомикробные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А07АА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антибиотики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нистатин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кишечные адсорбенты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A07BС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кишечные адсорбенты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смектит диоктаэдрический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твердые лекарственные формы, диспергируемые в растворителе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электролиты в комбинации с углеводами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пероральные солевые составы для регидратации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декстроза + калия хлорид + натрия хлорид + натрия цитрат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снижающие моторику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снижающие моторику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лоперамид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высвобождением; твердые лекарственные формы, требующие разжевывания или растворения во рту перед проглатыванием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кишечные противовоспалительные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A07EC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аминосалициловая кислота и подобные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месалазин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или мягкие лекарственные формы для местного ректального применения, за исключением пены ректальной; 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сульфасалазин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противодиарейные микроорганизмы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A07FA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противодиарейные микроорганизмы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бифидобактерии бифидум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вагинального или ректального применения; 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пробиотик из бифидобактерий бифидум однокомпонентный сорбированный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A09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A09A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A09AA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ферментные препараты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панкреатин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сахарного диабета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инсулины и их аналоги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инсулины короткого действия и их аналоги для инъекционного введения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 аспарт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 глулизин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 лизпро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 растворимый (человеческий генноинженерный)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инсулин-изофан (человеческий генноинженерный)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restart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A10AD</w:t>
            </w:r>
          </w:p>
        </w:tc>
        <w:tc>
          <w:tcPr>
            <w:tcW w:w="5329" w:type="dxa"/>
            <w:vMerge w:val="restart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 аспарт двухфазный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 деглудек + инсулин аспарт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 двухфазный (человеческий генно-инженерный)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 лизпро двухфазный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A10AE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инсулины длительного действия и их аналоги для инъекционного введения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 гларгин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 гларгин + ликсисенатид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 деглудек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инсулин детемир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гипогликемические средства, кроме инсулинов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бигуаниды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метформин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A10BB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сульфонилмочевины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глибенкламид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гликлазид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A10BD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комбинации пероральных гипогликемических средств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алоглиптин + пиоглитазон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A10BH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дипептидилпептидазы-4 (ДПП-4)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алоглиптин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вилдаглиптин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гозоглиптин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линаглиптин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саксаглиптин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ситаглиптин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эвоглиптин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A10BJ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аналоги глюкагоноподобного пептида-1 (ГПП-1)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дулаглутид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семаглутид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A10BK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натрийзависимого переносчика глюкозы 2 типа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дапаглифлозин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ипраглифлозин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эмпаглифлозин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A10BX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гипогликемические средства, кроме инсулинов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репаглинид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витамины A и D, включая их комбинации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 A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ретинол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 и (или) наружного применения;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наружного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A11CC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 D и его аналоги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альфакальцидол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кальцитриол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колекальциферол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 B</w:t>
            </w:r>
            <w:r>
              <w:rPr>
                <w:vertAlign w:val="subscript"/>
              </w:rPr>
              <w:t> 1</w:t>
            </w:r>
            <w:r>
              <w:rPr/>
              <w:t xml:space="preserve"> и его комбинации с витаминами B</w:t>
            </w:r>
            <w:r>
              <w:rPr>
                <w:vertAlign w:val="subscript"/>
              </w:rPr>
              <w:t> 6</w:t>
            </w:r>
            <w:r>
              <w:rPr/>
              <w:t xml:space="preserve"> и B</w:t>
            </w:r>
            <w:r>
              <w:rPr>
                <w:vertAlign w:val="subscript"/>
              </w:rPr>
              <w:t> 12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 B</w:t>
            </w:r>
            <w:r>
              <w:rPr>
                <w:vertAlign w:val="subscript"/>
              </w:rPr>
              <w:t> 1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тиамин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аскорбиновая кислота (витамин C), включая комбинации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A11GA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аскорбиновая кислота (витамин C)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аскорбиновая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лекарственные формы для парентерального 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витаминные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A11HA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витаминные препараты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пиридоксин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минеральные добавки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A12A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кальция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A12AA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кальция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кальция глюконат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A12C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минеральные добавки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A12CX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минеральные вещества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калия и магния аспарагинат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аминокислоты и их производные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адеметионин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ферменты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агалсидаза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агалсидаза бета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велаглюцераза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галсульфаза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идурсульфаза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идурсульфаза бета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имиглюцераза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ларонидаза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себелипаза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талиглюцераза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миглустат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нитизинон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сапроптерин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тиоктовая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кровь и система кроветворения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антитромботические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антитромботические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B01AA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антагонисты витамина K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варфарин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B01AB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группа гепарина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гепарин натрия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эноксапарин натрия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парнапарин натрия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B01AC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антиагреганты, кроме гепарина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клопидогрел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селексипаг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тикагрелор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B01AD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ферменты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алтеплаза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проурокиназа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тенектеплаза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B01AE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прямые ингибиторы тромбина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дабигатрана этексилат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B01AF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прямые ингибиторы фактора Xa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апиксабан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ривароксабан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гемостатические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антифибринолитические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аминокислоты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аминокапроновая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транексамовая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протеиназ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апротинин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 K и другие гемостатические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 K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менадиона натрия бисульфит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B02BC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гемостатические средства для местного применения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фибриноген + тромбин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местного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B02BD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факторы свертывания крови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антиингибиторный коагулянтный комплекс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мороктоког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нонаког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октоког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симоктоког альфа (фактор свертывания крови VIII человеческий рекомбинантный)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 свертывания крови VII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 свертывания крови VIII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 свертывания крови IX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факторы свертывания крови II, VII, IX, X в комбинации (протромбиновый комплекс)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факторы свертывания крови II, IX и X в комбинации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 свертывания крови VIII + фактор Виллебранда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эптаког альфа (активированный)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эфмороктоког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B02BX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гемостатические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ромиплостим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элтромбопаг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эмицизумаб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этамзилат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и (или) наружного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антианемические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железа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B03AB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пероральные препараты трехвалентного железа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железа (III) гидроксид полимальтозат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твердые лекарственные формы, требующие разжевывания перед проглатыванием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B03AC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парентеральные препараты железа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железа (III) гидроксид олигоизомальтозат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железа (III) гидроксида сахарозный комплекс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железа карбоксимальтозат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B03B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 B</w:t>
            </w:r>
            <w:r>
              <w:rPr>
                <w:vertAlign w:val="subscript"/>
              </w:rPr>
              <w:t> 12</w:t>
            </w:r>
            <w:r>
              <w:rPr/>
              <w:t xml:space="preserve"> и фолиевая кислота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B03BA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 B</w:t>
            </w:r>
            <w:r>
              <w:rPr>
                <w:vertAlign w:val="subscript"/>
              </w:rPr>
              <w:t> 12</w:t>
            </w:r>
            <w:r>
              <w:rPr/>
              <w:t xml:space="preserve"> (цианокобаламин и его аналоги)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цианокобаламин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B03BB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фолиевая кислота и ее производные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фолиевая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B03X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антианемические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B03XA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антианемические препараты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дарбэпоэтин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метоксиполиэтиленгликоль-эпоэтин бета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луспатерцепт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роксадустат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эпоэтин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эпоэтин бета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B05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кровезаменители и перфузионные растворы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B05A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крови и подобные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B05AA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кровезаменители и белковые фракции плазмы крови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альбумин человека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гидроксиэтилкрахмал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декстран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желатин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B05B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растворы для внутривенного введения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B05BA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растворы для парентерального питания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декстроза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жировые эмульсии для парентерального питания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B05BB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растворы, влияющие на водноэлектролитный баланс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натрия хлорид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калия ацетат + кальция ацетат + магния ацетат + натрия ацетат + натрия хлорид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калия хлорид + натрия ацетат + натрия хлорид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меглюмина натрия сукцинат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B05BC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растворы с осмодиуретическим действием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маннитол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применения; 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B05C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ирригационные растворы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B05CB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солевые растворы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натрия гидрокарбонат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B05D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растворы для перитонеального диализа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растворы для перитонеального диализа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перитонеального диализа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B05X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добавки к растворам для внутривенного введения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B05XA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растворы электролитов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калия хлорид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магния сульфат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сердечно-сосудистая система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заболеваний сердца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сердечные гликозиды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гликозиды наперстянки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дигоксин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антиаритмические средства, классы I и III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антиаритмические средства, класс IA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прокаинамид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C01BC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антиаритмические средства, класс IC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лаппаконитина гидробромид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пропафенон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C01BD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антиаритмические средства, класс III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амиодарон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4-Нитро-N-[(1RS)-1-(4-фторфенил)-2-(1-этилпиперидин-4-ил)этил]бензамида гидрохлорид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кардиотонические средства, кроме сердечных гликозидов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адренергические и дофаминергические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добутамин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допамин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норэпинефрин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фенилэфрин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эпинефрин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C01CX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кардиотонические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левосимендан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вазодилататоры для лечения заболеваний сердца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органические нитраты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изосорбида динитрат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или местного подъязычного применения; 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изосорбида мононитрат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нитроглицерин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подъязычного применения; 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высвобождением; твердые лекарственные формы для местного или местного подъязычного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препараты для лечения заболеваний сердца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C01EA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простагландины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алпростадил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C01EB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препараты для лечения заболеваний сердца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ивабрадин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антигипертензивные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C02A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антиадренергические средства центрального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C02AB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метилдопа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метилдопа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C02AC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агонисты имидазолиновых рецепторов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клонидин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моксонидин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C02C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антиадренергические средства периферического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C02CA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альфа-адреноблокаторы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доксазозин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урапидил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C02K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антигипертензивные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C02KX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антигипертензивные средства для лечения легочной артериальной гипертензии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амбризентан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бозентан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мацитентан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риоцигуат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диуретики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тиазидные диуретики (тиазиды)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тиазиды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гидрохлоротиазид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тиазидоподобные диуретики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сульфонамиды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индапамид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"петлевые" диуретики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сульфонамиды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фуросемид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антагонисты альдостерона и другие калийсберегающие диуретики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антагонисты альдостерона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спиронолактон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C04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периферические вазодилататоры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C04A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периферические вазодилататоры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C04AD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пурина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пентоксифиллин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C05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ангиопротекторы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C05X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ангиопротекторы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C05XX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ангиопротекторы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C07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бета-адреноблокаторы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C07A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бета-адреноблокаторы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C07AA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неселективные бета-адреноблокаторы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пропранолол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соталол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C07AB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селективные бета-адреноблокаторы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атенолол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бисопролол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метопролол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эсмолол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C07AG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альфа- и бета-адреноблокаторы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карведилол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C08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блокаторы кальциевых каналов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C08C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C08CA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дигидропиридина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амлодипин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нимодипин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нифедипин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C08D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селективные блокаторы кальциевых каналов с прямым действием на сердце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C08DA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фенилалкиламина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верапамил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C09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действующие на ренин-ангиотензиновую систему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C09A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ангиотензинпревращающего фермента (АПФ)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C09AA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ангиотензинпревращающего фермента (АПФ)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каптоприл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лизиноприл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периндоприл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диспергируемые в полости рта перед проглатыванием;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рамиприл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эналаприл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C09C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антагонисты рецепторов ангиотензина II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C09CA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антагонисты рецепторов ангиотензина II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лозартан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C09D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антагонисты рецепторов ангиотензина II, комбинации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C09DX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антагонисты рецепторов ангиотензина II, другие комбинации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валсартан + сакубитрил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C10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гиполипидемические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C10A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гиполипидемические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C10AA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ГМГ-КоА-редуктазы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аторвастатин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симвастатин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C10AB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фибраты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фенофибрат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C10AX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гиполипидемические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алирокумаб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эволокумаб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инклисиран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препараты, применяемые в дерматологии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противогрибковые средства, применяемые в дерматологии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противогрибковые средства для наружного применения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D01AE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противогрибковые средства для наружного применения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салициловая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наружного применения; мягкие лекарственные формы для наружного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для лечения ран и язв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препараты, способствующие нормальному рубцеванию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D03AX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препараты, способствующие нормальному рубцеванию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 роста эпидермальный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D06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антибиотики и противомикробные средства, применяемые в дерматологии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D06C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антибиотики и противомикробные средства, комбинации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диоксометилтетра- гидропиримидин + сульфадиметоксин + тримекаин + хлорамфеникол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D07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кортикостероиды, применяемые в дерматологии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D07A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кортикостероиды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D07AC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кортикостероиды с высокой активностью (группа III)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бетаметазон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мометазон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наружного применения; мягкие лекарственные формы для наружного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D08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антисептики и дезинфицирующие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D08A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антисептики и дезинфицирующие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D08AC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бигуаниды и амидины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хлоргексидин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и (или) наружного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вагинального применения; твердые лекарственные формы для местного вагинального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D08AG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йода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повидон-йод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и (или) наружного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D08AX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антисептики и дезинфицирующие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водорода пероксид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калия перманганат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этанол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D11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препараты, применяемые в дерматологии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D11A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препараты, применяемые в дерматологии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D11AH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для лечения дерматита, кроме кортикостероидов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дупилумаб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пимекролимус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мочеполовая система и половые гормоны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противомикробные средства и антисептики, применяемые в гинекологии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G01AA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антибиотики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натамицин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вагинального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G01AF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имидазола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клотримазол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вагинального применения; твердые лекарственные формы для местного вагинального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средства, применяемые в гинекологии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G02A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утеротонизирующие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G02AD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простагландины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динопростон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мизопростол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G02C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средства, применяемые в гинекологии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G02CA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симпатомиметики, токолитические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гексопреналин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G02CX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средства, применяемые в гинекологии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атозибан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половые гормоны и модуляторы половой системы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G03B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андрогены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G03BA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3-оксоандрост-4-ена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тестостерон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мягкие лекарственные формы для наружного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G03D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гестагены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тестостерон (смесь эфиров)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G03DA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прегн-4-ена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прогестерон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G03DB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прегнадиена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дидрогестерон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G03DC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эстрена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норэтистерон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G03G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гонадотропины и другие стимуляторы овуляции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G03GA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гонадотропины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гонадотропин хорионический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корифоллитропин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фоллитропин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фоллитропин альфа + лутропин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G03GB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синтетические стимуляторы овуляции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кломифен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G03H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антиандрогены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G03HA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антиандрогены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ципротерон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G04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применяемые в урологии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G04B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применяемые в урологии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G04BD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учащенного мочеиспускания и недержания мочи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солифенацин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G04C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доброкачественной гиперплазии предстательной железы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G04CA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альфа-адреноблокаторы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алфузозин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тамсулозин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G04CB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тестостерон-5-альфа- редуктазы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финастерид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гормоны гипофиза и гипоталамуса и их аналоги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гормоны передней доли гипофиза и их аналоги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H01AC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соматропин и его агонисты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соматропин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H01AX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гормоны передней доли гипофиза и их аналоги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пэгвисомант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H01B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гормоны задней доли гипофиза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H01BA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вазопрессин и его аналоги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десмопрессин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назального применения; твердые лекарственные формы для приема внутрь с обычным высвобождением; твердые лекарственные формы, диспергируемые в полости рта или требующие растворения во рту перед проглатыванием; твердые лекарственные формы для местного подъязычного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терлипрессин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H01BB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окситоцин и его аналоги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карбетоцин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окситоцин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H01C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гормоны гипоталамуса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H01CB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соматостатин и его аналоги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ланреотид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октреотид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пасиреотид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H01CC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антигонадотропин-рилизинг гормоны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ганиреликс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цетрореликс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кортикостероиды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H02A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кортикостероиды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H02AA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минералокортикоиды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флудрокортизон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H02AB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глюкокортикоиды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гидрокортизон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наружного применения; лекарственные формы для парентерального применения; мягкие лекарственные формы для местного офтальмологического или наружного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дексаметазон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лекарственные формы для парентерального интравитреального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метилпреднизолон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преднизолон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мягкие лекарственные формы для наружного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для лечения заболеваний щитовидной железы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щитовидной железы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H03AA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гормоны щитовидной железы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левотироксин натрия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H03B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антитиреоидные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H03BB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серосодержащие производные имидазола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тиамазол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H03C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йода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H03CA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йода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калия йодид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H04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гормоны поджелудочной железы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H04A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гормоны, расщепляющие гликоген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H04AA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гормоны, расщепляющие гликоген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глюкагон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H05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регулирующие обмен кальция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H05A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паратиреоидные гормоны и их аналоги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H05AA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паратиреоидные гормоны и их аналоги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терипаратид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H05B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антипаратиреоидные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H05BX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антипаратиреоидные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парикальцитол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цинакальцет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этелкальцетид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J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противомикробные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антибактериальные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тетрациклины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тетрациклины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доксициклин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тигециклин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амфениколы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амфениколы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хлорамфеникол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бета-лактамные антибактериальные средства, пенициллины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пенициллины широкого спектра действия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амоксициллин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диспергируемые в растворителе для приема внутрь;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ампициллин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J01CE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пенициллины, чувствительные к бета-лактамазам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бензатина бензилпенициллин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бензилпенициллин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J01CF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пенициллины, устойчивые к бета-лактамазам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оксациллин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J01CR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комбинации пенициллинов, включая комбинации с ингибиторами бета-лактамаз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амоксициллин + клавулановая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ампициллин + сульбактам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бета-лактамные антибактериальные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J01DB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цефалоспорины первого поколения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цефазолин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цефалексин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J01DC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цефалоспорины второго поколения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цефуроксим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J01DD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цефалоспорины третьего поколения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цефотаксим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цефотаксим + [сульбактам]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цефтазидим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цефтриаксон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цефоперазон + сульбактам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цефтазидим + [авибактам]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J01DE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цефалоспорины четвертого поколения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цефепим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цефепим + [сульбактам]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J01DH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карбапенемы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биапенем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имипенем + циластатин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меропенем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эртапенем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J01DI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цефалоспорины и пенемы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цефтаролина фосамил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цефтолозан + [тазобактам]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сульфаниламиды и триметоприм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J01EE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комбинации сульфаниламидов с триметопримом или его производными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ко-тримоксазол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макролиды, линкозамиды и стрептограмины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J01FA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макролиды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азитромицин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джозамицин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диспергируемые в растворителе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кларитромицин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J01FF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линкозамиды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клиндамицин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аминогликозиды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J01GA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стрептомицины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стрептомицин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J01GB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аминогликозиды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амикацин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гентамицин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применения; 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канамицин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тобрамицин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применения; 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J01M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хинолона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J01MA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фторхинолоны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левофлоксацин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применения; 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ломефлоксацин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моксифлоксацин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применения; 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офлоксацин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и (или) ушного применения; лекарственные формы для парентерального применения; мягкие лекарственные формы для местного офтальмологического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спарфлоксацин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ципрофлоксацин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и (или) ушного применения; лекарственные формы для парентерального применения; мягкие лекарственные формы для местного офтальмологического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антибактериальные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J01XA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антибактериальные средства гликопептидной структуры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ванкомицин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телаванцин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J01XB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полимиксины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полимиксин B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J01XD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имидазола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метронидазол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J01XX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антибактериальные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даптомицин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линезолид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тедизолид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фосфомицин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противогрибковые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J02A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противогрибковые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J02AA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антибиотики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амфотерицин B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J02AC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триазола и тетразола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вориконазол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позаконазол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флуконазол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J02AX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противогрибковые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каспофунгин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микафунгин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J04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активные в отношении микобактерий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J04A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противотуберкулезные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J04AA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аминосалициловая кислота и ее производные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аминосалициловая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J04AB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антибиотики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капреомицин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рифабутин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рифампицин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циклосерин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J04AC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гидразиды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изониазид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ингаляционного, и (или) парентерального, и (или) эндотрахеального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J04AD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тиокарбамида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протионамид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этионамид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J04AK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противотуберкулезные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бедаквилин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деламанид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пиразинамид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претоманид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теризидон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тиоуреидоиминометилпиридиния перхлорат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этамбутол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J04AM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комбинации противотуберкулезных средств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изониазид + пиразинамид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изониазид + пиразинамид + рифампицин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диспергируемые в растворителе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изониазид + пиразинамид + рифампицин + этамбутол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изониазид + пиразинамид + рифампицин + этамбутол + пиридоксин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изониазид + рифампицин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изониазид + этамбутол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J04B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противолепрозные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J04BA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противолепрозные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дапсон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противовирусные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противовирусные средства прямого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нуклеозиды и нуклеотиды, кроме ингибиторов обратной транскриптазы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ацикловир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мягкие лекарственные формы для местного, и (или) местного офтальмологического, и (или) наружного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валганцикловир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ганцикловир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молнупиравир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ремдесивир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протеаз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атазанавир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атазанавир + ритонавир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дарунавир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нарлапревир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нирматрелвир + ритонавир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ритонавир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саквинавир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фосампренавир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нуклеозидные и нуклеотидные ингибиторы обратной транскриптазы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абакавир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зидовудин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ламивудин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тенофовир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тенофовира алафенамид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фосфазид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эмтрицитабин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энтекавир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ненуклеозидные ингибиторы обратной транскриптазы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доравирин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невирапин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элсульфавирин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этравирин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эфавиренз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нейраминидазы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осельтамивир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J05AJ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интегразы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долутегравир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ралтегравир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J05AP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противовирусные средства для лечения гепатита С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велпатасвир + софосбувир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глекапревир + пибрентасвир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даклатасвир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рибавирин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софосбувир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гразопревир + элбасвир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J05AR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противовирусные средства для лечения ВИЧ-инфекции, комбинации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абакавир + ламивудин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абакавир + зидовудин + ламивудин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биктегравир + тенофовира алафенамид + эмтрицитабин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доравирин + ламивудин + тенофовир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зидовудин + ламивудин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кобицистат + тенофовира алафенамид + элвитегравир + эмтрицитабин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ламивудин + фосфазид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лопинавир + ритонавир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рилпивирин + тенофовир + эмтрицитабин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тенофовир + элсульфавирин + эмтрицитабин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противовирусные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булевиртид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имидазолилэтанамид пентандиовой кислоты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кагоцел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маравирок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умифеновир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фавипиравир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тилорон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J06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иммунные сыворотки и иммуноглобулины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J06A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иммунные сыворотки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J06AA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иммунные сыворотки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антитоксин яда гадюки обыкновенной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антитоксин ботулинический типа 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антитоксин ботулинический типа В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антитоксин ботулинический типа Е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антитоксин гангренозный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антитоксин дифтерийный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антитоксин столбнячный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J06B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иммуноглобулины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J06BA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иммуноглобулины человека нормальные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иммуноглобулин человека нормальный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J06BB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специфические иммуноглобулины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иммуноглобулин антирабический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иммуноглобулин против клещевого энцефалита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иммуноглобулин противостолбнячный человека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иммуноглобулин человека антирезус Rho(D)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иммуноглобулин человека противостафилококковый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J06BD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противовирусные моноклональные антитела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паливизумаб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J07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вакцины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вакцины в соответствии с национальным календарем профилактических прививок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лекарственные формы для парентерального применения; 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лекарственные формы для ингаляционного, и (или) местного назального, и (или) наружного, и (или) парентерального применения; твердые лекарственные формы для рассасывания в полости рта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J07A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бактериальные вакцины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J07AF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вакцины против дифтерии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анатоксин дифтерийный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J07AM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вакцины против столбняка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анатоксин дифтерийно- столбнячный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анатоксин столбнячный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L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противоопухолевые средства и иммуномодуляторы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противоопухолевые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алкилирующие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аналоги азотистого иприта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бендамустин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ифосфамид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мелфалан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хлорамбуцил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циклофосфамид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алкилсульфонаты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бусульфан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L01AD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нитрозомочевины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кармустин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ломустин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алкилирующие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дакарбазин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темозоломид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антиметаболиты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аналоги фолиевой кислоты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метотрексат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пеметрексед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L01BB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аналоги пурина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меркаптопурин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неларабин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флударабин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L01BC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аналоги пиримидина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азацитидин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гемцитабин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капецитабин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фторурацил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цитарабин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алкалоиды растительного происхождения и другие природные вещества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алкалоиды барвинка и их аналоги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винбластин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винкристин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винорелбин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L01CB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подофиллотоксина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этопозид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L01CD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таксаны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доцетаксел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кабазитаксел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паклитаксел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L01CE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топоизомеразы I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иринотекан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цитотоксические антибиотики и родственные соединения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L01DB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антрациклины и родственные соединения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даунорубицин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доксорубицин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идарубицин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митоксантрон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эпирубицин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L01DC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цитотоксические антибиотики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блеомицин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иксабепилон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митомицин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протеинкиназ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тирозинкиназы BCR-ABL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бозутиниб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дазатиниб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иматиниб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нилотиниб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тирозинкиназы рецептора эпидермального фактора роста (EGFR)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афатиниб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гефитиниб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осимертиниб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эрлотиниб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серин-треонинкиназы B-Raf (BRAF)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вемурафениб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дабрафениб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киназы анапластической лимфомы (ALK)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алектиниб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кризотиниб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церитиниб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лорлатиниб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митоген-активируемых протеинкиназ (MEK)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кобиметиниб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траметиниб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циклин-зависимых киназ (CDK)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абемациклиб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палбоциклиб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рибоциклиб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киназы mTOR (мишень рапамицина у млекопитающих)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эверолимус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лапатиниб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L01EJ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Янус-киназ (JAK)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руксолитиниб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L01EK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тирозинкиназы рецепторов фактора роста эндотелия сосудов (VEGFR)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акситиниб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L01EL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тирозинкиназы Брутона (BTK)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акалабрутиниб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ибрутиниб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занубрутиниб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L01EM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фосфатидилинозитол-3-киназ (PI3K)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алпелисиб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ингибиторы протеинкиназ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вандетаниб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кабозантиниб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капивасертиб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ленватиниб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мидостаурин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нинтеданиб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пазопаниб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регорафениб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сорафениб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сунитиниб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моноклональные антитела и их конъюгаты с лекарственными средствами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L01FA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CD20 (кластеры дифференцировки 20)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обинутузумаб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ритуксимаб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L01FB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CD22 (кластеры дифференцировки 22)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инотузумаб</w:t>
            </w:r>
          </w:p>
          <w:p>
            <w:pPr>
              <w:pStyle w:val="Style17"/>
              <w:ind w:hanging="0"/>
              <w:rPr/>
            </w:pPr>
            <w:r>
              <w:rPr/>
              <w:t>озогамицин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L01FC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CD38 (кластеры дифференцировки 38)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даратумумаб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изатуксимаб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restart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L01FD</w:t>
            </w:r>
          </w:p>
        </w:tc>
        <w:tc>
          <w:tcPr>
            <w:tcW w:w="5329" w:type="dxa"/>
            <w:vMerge w:val="restart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HER2 (рецептор эпидермального фактора роста человека 2-го типа)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пертузумаб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трастузумаб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трастузумаб эмтанзин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L01FE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EGFR (рецептор эпидермального фактора роста)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панитумумаб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цетуксимаб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restart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L01FF</w:t>
            </w:r>
          </w:p>
        </w:tc>
        <w:tc>
          <w:tcPr>
            <w:tcW w:w="5329" w:type="dxa"/>
            <w:vMerge w:val="restart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PD-1/PDL-1 (белок запрограммированной гибели клеток I / его лиганд)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авелумаб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атезолизумаб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дурвалумаб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камрелизумаб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ниволумаб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пембролизумаб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пролголимаб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L01FG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VEGF/VEGFR (фактор роста эндотелия сосудов)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бевацизумаб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рамуцирумаб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L01FX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моноклональные антитела и их конъюгаты с лекарственными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блинатумомаб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средствами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брентуксимаб ведотин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ипилимумаб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элотузумаб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полатузумаб ведотин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противоопухолевые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L01XA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соединения платины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карбоплатин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оксалиплатин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цисплатин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L01XB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метилгидразины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прокарбазин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L01XF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ретиноиды для лечения злокачественных опухолей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третиноин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L01XG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протеасом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бортезомиб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иксазомиб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карфилзомиб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L01XJ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сигнального пути Hedgehog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висмодегиб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L01XK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поли(АДФ-рибоза)-полимераз (PARP)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олапариб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талазопариб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L01XX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противоопухолевые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аспарагиназа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афлиберцепт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парентерального внутриглазного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венетоклакс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гидроксикарбамид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митотан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пэгаспаргаза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 некроза опухолей-тимозин альфа-1 рекомбинантный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эрибулин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L01XY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комбинации противоопухолевых средств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нурулимаб + пролголимаб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противоопухолевые гормональные препараты и антагонисты гормонов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L02A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гормоны и родственные соединения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L02AB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гестагены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медроксипрогестерон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L02AE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аналоги гонадотропин-рилизинг гормона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бусерелин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гозерелин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парентерального подкожного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лейпрорелин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трипторелин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L02B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антагонисты гормонов и родственные соединения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L02BA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антиэстрогены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тамоксифен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фулвестрант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L02BB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антиандрогены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апалутамид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бикалутамид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даролутамид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флутамид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энзалутамид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L02BG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ароматазы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анастрозол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L02BX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антагонисты гормонов и родственные соединения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абиратерон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дегареликс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иммуностимуляторы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иммуностимуляторы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L03AA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колониестимулирующие факторы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филграстим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пэгфилграстим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эмпэгфилграстим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L03AB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интерфероны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интерферон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и наружного применения; мягкие лекарственные формы для местного ректального применения; 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интерферон бета-1а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интерферон бета-1b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интерферон гамма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пэгинтерферон альфа-2b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пэгинтерферон бета-1а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сампэгинтерферон бета-1а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L03AX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иммуностимуляторы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азоксимера бромид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местного и (или) парентерального применения; мягкие лекарственные формы для местного вагинального и (или) ректального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вакцина для лечения рака мочевого пузыря БЦЖ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глатирамера ацетат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глутамил-цистеинил-глицин динатрия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селективные иммунодепрессанты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абатацепт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алемтузумаб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апремиласт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дивозилимаб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иммуноглобулин антитимоцитарный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иммуноглобулин антитимоцитарный лошадиный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кладрибин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микофенолата мофетил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микофеноловая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окрелизумаб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сипонимод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терифлуномид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финголимод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экулизумаб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фактора некроза опухоли альфа (ФНО-альфа)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адалимумаб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голимумаб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инфликсимаб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цертолизумаба пэгол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этанерцепт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интерлейкинов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анакинра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базиликсимаб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гуселькумаб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иксекизумаб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канакинумаб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левилимаб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нетакимаб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олокизумаб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рисанкизумаб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секукинумаб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тоцилизумаб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устекинумаб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гофликицепт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кальциневрина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такролимус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наружного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циклоспорин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Янус-киназ (JAK)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барицитиниб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тофацитиниб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упадацитиниб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моноклональные антитела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анифролумаб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белимумаб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ведолизумаб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натализумаб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дигидрооротатдегидрогеназы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лефлуномид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иммунодепрессанты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азатиоприн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диметилфумарат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леналидомид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пирфенидон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помалидомид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M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костно-мышечная система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противовоспалительные и противоревматические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нестероидные противовоспалительные и противоревматические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уксусной кислоты и родственные соединения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диклофенак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кеторолак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M01AE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пропионовой кислоты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декскетопрофен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ибупрофен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ректального применения; мягкие лекарственные формы для наружного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кетопрофен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ректального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базисные противоревматические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M01CC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пеницилламин и подобные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пеницилламин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миорелаксанты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миорелаксанты периферического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M03AB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холина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суксаметония йодид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суксаметония хлорид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M03AC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четвертичные аммониевые соединения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пипекурония бромид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рокурония бромид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M03AX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миорелаксанты периферического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ботулинический токсин типа A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ботулинический токсин типа A-гемагглютинин комплекс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M03B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миорелаксанты центрального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M03BX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миорелаксанты центрального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баклофен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интратекального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тизанидин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M04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противоподагрические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M04A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противоподагрические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M04AA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препараты, ингибирующие синтез мочевой кислоты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аллопуринол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M05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для лечения заболеваний костей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M05B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препараты, влияющие на структуру и минерализацию костей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M05BA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бисфосфонаты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алендроновая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золедроновая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M05BX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препараты, влияющие на структуру и минерализацию костей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деносумаб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стронция ранелат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M09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препараты для лечения заболеваний костно-мышечной системы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M09A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препараты для лечения заболеваний костно-мышечной системы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M09AX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прочие препараты для лечения заболеваний костно-мышечной системы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нусинерсен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интратекального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рисдиплам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N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нервная система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анестетики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общие анестетики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N01AB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галогенированные углеводороды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галотан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десфлуран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севофлуран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N01AF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барбитураты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тиопентал натрия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N01AH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опиоидные анальгетики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тримеперидин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N01AX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общие анестетики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динитрогена оксид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кетамин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натрия оксибутират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пропофол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N01B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местные анестетики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N01BA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эфиры аминобензойной кислоты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прокаин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N01BB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бупивакаин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или парентерального интратекального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левобупивакаин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лидокаин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и (или) наружного применения; 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ропивакаин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анальгетики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опиоиды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природные алкалоиды опия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морфин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налоксон + оксикодон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фенилпиперидина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фентанил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мягкие лекарственные формы для наружного трансдермального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пропионилфенилэтоксиэтилпиперидин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местного подъязычного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N02AE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орипавина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бупренорфин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опиоиды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тапентадол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трамадол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анальгетики и антипиретики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салициловая кислота и ее производные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ацетилсалициловая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N02BE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анилиды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парацетамол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мягкие лекарственные формы для местного ректального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N02BF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габапентиноиды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прегабалин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противоэпилептические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противоэпилептические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N03AA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барбитураты и их производные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бензобарбитал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фенобарбитал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N03AB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гидантоина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фенитоин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N03AD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сукцинимида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этосуксимид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N03AE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бензодиазепина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клоназепам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N03AF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карбоксамида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карбамазепин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окскарбазепин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N03AG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жирных кислот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вальпроевая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N03AX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противоэпилептические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бриварацетам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лакосамид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леветирацетам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перампанел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топирамат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N04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противопаркинсонические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N04A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антихолинергические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N04AA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третичные амины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бипериден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тригексифенидил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N04B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дофаминергические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N04BA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ДОФА и его производные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леводопа + [бенсеразид]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леводопа + [карбидопа]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N04BB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адамантана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амантадин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N04BC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агонисты дофаминовых рецепторов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бромокриптин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пирибедил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прамипексол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психолептики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антипсихотические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алифатические производные фенотиазина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левомепромазин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хлорпромазин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пиперазиновые производные фенотиазина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перфеназин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трифлуоперазин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флуфеназин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пиперидиновые производные фенотиазина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перициазин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тиоридазин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N05AD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бутирофенона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галоперидол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дроперидол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N05AE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индола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луразидон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сертиндол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N05AF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тиоксантена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зуклопентиксол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флупентиксол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N05AH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диазепины, оксазепины, тиазепины и оксепины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кветиапин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оланзапин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диспергируемые в полости рта перед проглатыванием;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N05AL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бензамиды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сульпирид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антипсихотические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карипразин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палиперидон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</w:t>
            </w:r>
          </w:p>
          <w:p>
            <w:pPr>
              <w:pStyle w:val="Style17"/>
              <w:ind w:hanging="0"/>
              <w:rPr/>
            </w:pPr>
            <w:r>
              <w:rPr/>
              <w:t>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рисперидон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формы, диспергируемые в полости рта перед проглатыванием;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рассасывания в полости рта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анксиолитические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бензодиазепина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диазепам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лоразепам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оксазепам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N05BB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дифенилметана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гидроксизин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N05BX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анксиолитические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бромдигидрохлорфенилбензодиазепин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формы, диспергируемые в полости рта перед проглатыванием;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снотворные и седативные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N05CD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бензодиазепина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мидазолам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нитразепам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N05CF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бензодиазепиноподобные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зопиклон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N06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психоаналептики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N06A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антидепрессанты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N06AA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неселективные ингибиторы обратного захвата моноаминов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амитриптилин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имипрамин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кломипрамин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N06AB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селективные ингибиторы обратного захвата серотонина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пароксетин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сертралин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флуоксетин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N06AX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антидепрессанты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агомелатин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пипофезин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N06B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N06BC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ксантина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кофеин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парентерального и (или) субконъюнктивального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N06BX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психостимуляторы и ноотропные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винпоцетин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местного подъязычного и (или) защечного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метионил-глутамил-гистидил-фенилаланил-пролилглицил-пролин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назального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пирацетам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полипептиды коры головного мозга скота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фонтурацетам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пептиды головного мозга свиньи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цитиколин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N06D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деменции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N06DA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антихолинэстеразные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галантамин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ривастигмин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мягкие лекарственные формы для наружного трансдермального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N06DX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деменции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мемантин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N07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нервной системы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N07A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парасимпатомиметики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N07AA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антихолинэстеразные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неостигмина метилсульфат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пиридостигмина бромид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N07AX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парасимпатомиметики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холина альфосцерат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N07B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применяемые при аддиктивных расстройствах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N07BB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применяемые при алкогольной зависимости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налтрексон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N07C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для лечения головокружения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N07CA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для лечения головокружения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бетагистин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N07X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нервной системы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N07XX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нервной системы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инозин + никотинамид + рибофлавин + янтарная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тетрабеназин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этилметилгидроксипиридина сукцинат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фампридин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P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противопаразитарные средства, инсектициды и репелленты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противопротозойные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P01B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противомалярийные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P01BA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аминохинолины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гидроксихлорохин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P01BC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метанолхинолины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мефлохин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антигельминтные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P02B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трематодозов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P02BA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хинолина и родственные соединения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празиквантел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P02C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нематодозов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P02CA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бензимидазола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мебендазол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P02CC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тетрагидропиримидина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пирантел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P02CE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имидазотиазола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левамизол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уничтожения эктопаразитов, включая чесоточного клеща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P03AX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уничтожения эктопаразитов, включая чесоточного клеща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бензилбензоат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наружного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R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дыхательная система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для лечения заболеваний носа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деконгестанты и другие препараты для местного применения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R01AA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симпатомиметики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ксилометазолин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назального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для лечения заболеваний горла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R02A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 для лечения заболеваний горла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R02AA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антисептики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йод + калия йодид + глицерол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обструктивных заболеваний дыхательных путей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адренергические средства для ингаляционного введения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селективные бета2-адреномиметики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индакатерол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сальбутамол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формотерол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vMerge w:val="restart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R03AK</w:t>
            </w:r>
          </w:p>
        </w:tc>
        <w:tc>
          <w:tcPr>
            <w:tcW w:w="5329" w:type="dxa"/>
            <w:vMerge w:val="restart"/>
            <w:tcBorders/>
          </w:tcPr>
          <w:p>
            <w:pPr>
              <w:pStyle w:val="Style17"/>
              <w:ind w:hanging="0"/>
              <w:rPr/>
            </w:pPr>
            <w:r>
              <w:rPr/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беклометазон + формотерол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будесонид + формотерол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вилантерол + флутиказона фуроат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салметерол + флутиказон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vMerge w:val="restart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R03AL</w:t>
            </w:r>
          </w:p>
        </w:tc>
        <w:tc>
          <w:tcPr>
            <w:tcW w:w="5329" w:type="dxa"/>
            <w:vMerge w:val="restart"/>
            <w:tcBorders/>
          </w:tcPr>
          <w:p>
            <w:pPr>
              <w:pStyle w:val="Style17"/>
              <w:ind w:hanging="0"/>
              <w:rPr/>
            </w:pPr>
            <w:r>
              <w:rPr/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аклидиния бромид + формотерол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беклометазон + гликопиррония бромид + формотерол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будесонид + гликопиррония бромид + формотерол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вилантерол + умеклидиния бромид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вилантерол + умеклидиния бромид + флутиказона фуроат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гликопиррония бромид + индакатерол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гликопиррония бромид + индакатерол + мометазон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ипратропия бромид + фенотерол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олодатерол + тиотропия бромид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глюкокортикоиды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беклометазон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назального применения; 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будесонид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назального применения; лекарственные формы для ингаляционного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R03BB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антихолинергические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аклидиния бромид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гликопиррония бромид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ипратропия бромид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тиотропия бромид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R03BC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противоаллергические средства, кроме глюкокортикоидов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кромоглициевая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ксантины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аминофиллин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vMerge w:val="restart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R03DX</w:t>
            </w:r>
          </w:p>
        </w:tc>
        <w:tc>
          <w:tcPr>
            <w:tcW w:w="5329" w:type="dxa"/>
            <w:vMerge w:val="restart"/>
            <w:tcBorders/>
          </w:tcPr>
          <w:p>
            <w:pPr>
              <w:pStyle w:val="Style17"/>
              <w:ind w:hanging="0"/>
              <w:rPr/>
            </w:pPr>
            <w:r>
              <w:rPr/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бенрализумаб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меполизумаб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омализумаб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тезепелумаб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R05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препараты, применяемые при кашле и простудных заболеваниях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R05C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отхаркивающие средства, кроме комбинаций с противокашлевыми средствами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R05CB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муколитические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амброксол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 и (или) ингаляционного применения; лекарственные формы для парентерального применения; твердые лекарственные формы, диспергируемые в растворителе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высвобождением; твердые лекарственные формы для рассасывания в полости рта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ацетилцистеин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 лекарственные формы для ингаляционного и парентерального применения; твердые лекарственные формы, диспергируемые или растворяемые в растворителе для приема внутрь;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дорназа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R06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антигистаминные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R06A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антигистаминные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R06AA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эфиры алкиламинов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дифенгидрамин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R06AC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замещенные этилендиамины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хлоропирамин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R06AE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пиперазина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цетиризин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R06AX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антигистаминные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лоратадин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R07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препараты для лечения заболеваний дыхательной системы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R07A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препараты для лечения заболеваний дыхательной системы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R07AA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легочные сурфактанты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берактант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эндотрахеального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порактант альфа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эндотрахеального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таурактант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R07AX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прочие препараты для лечения заболеваний дыхательной системы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ивакафтор + лумакафтор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тирозил-D-аланил-глицил-фенилаланил-лейцил-аргинина сукцинат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и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S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органы чувств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применяемые в офтальмологии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противомикробные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антибиотики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тетрациклин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противоглаукомные препараты и миотические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S01EB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парасимпатомиметики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пилокарпин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381" w:type="dxa"/>
            <w:vMerge w:val="restart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S01EC</w:t>
            </w:r>
          </w:p>
        </w:tc>
        <w:tc>
          <w:tcPr>
            <w:tcW w:w="5329" w:type="dxa"/>
            <w:vMerge w:val="restart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карбоангидразы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ацетазоламид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дорзоламид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S01ED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бета-адреноблокаторы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тимолол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S01EE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аналоги простагландинов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тафлупрост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мидриатические и циклоплегические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S01FA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антихолинергические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тропикамид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местные анестетики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S01HA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местные анестетики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оксибупрокаин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S01K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применяемые в хирургии глаза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S01KA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вязкоупругие вещества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гипромеллоза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S01L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применяемые при заболеваниях сосудистой оболочки глаза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S01LA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препятствующие неоваскуляризации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бролуцизумаб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внутриглазного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ранибизумаб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внутриглазного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заболеваний уха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S02A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противомикробные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S02AA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противомикробные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рифамицин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ушного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1"/>
              <w:spacing w:before="240" w:after="120"/>
              <w:outlineLvl w:val="0"/>
              <w:rPr/>
            </w:pPr>
            <w:r>
              <w:rPr/>
              <w:t>V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>
                <w:b/>
                <w:color w:val="26282F"/>
              </w:rPr>
            </w:pPr>
            <w:r>
              <w:rPr>
                <w:b/>
                <w:color w:val="26282F"/>
              </w:rPr>
              <w:t>прочие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аллергены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аллергены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V01AA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экстракты аллергенов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аллергены бактерий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аллерген бактерий (туберкулезный рекомбинантный)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прочие лечебные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прочие лечебные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V03AB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антидоты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димеркаптопропан- сульфонат натрия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калий-железо гексацианоферрат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кальция тринатрия пентетат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и (или)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карбоксим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налоксон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натрия тиосульфат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протамина сульфат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сугаммадекс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цинка бисвинилимидазола диацетат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V03AC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железосвязывающие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деферазирокс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диспергируемые в растворителе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V03AE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гиперкалиемии и гиперфосфатемии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кальция полистиролсульфонат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vMerge w:val="restart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vMerge w:val="restart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 xml:space="preserve">комплекс 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72390" cy="180340"/>
                      <wp:effectExtent l="0" t="0" r="0" b="0"/>
                      <wp:docPr id="1" name="Фигура1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Фигура1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71640" cy="17964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Фигура1" stroked="f" style="position:absolute;margin-left:0pt;margin-top:-14.2pt;width:5.6pt;height:14.1pt;mso-wrap-style:none;v-text-anchor:middle;mso-position-vertical:top" type="shapetype_75">
                      <v:imagedata r:id="rId8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  <w:r>
              <w:rPr/>
              <w:t xml:space="preserve"> -железа (III) оксигидроксида, сахарозы и крахмала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требующие разжевывания перед проглатыванием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севеламер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V03AF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снижающие токсичность противоопухолевой терапии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кальция фолинат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месна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V06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лечебное питание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V06D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продукты лечебного питания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V06DD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аминокислоты, включая комбинации с полипептидами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аминокислоты для парентерального питания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restart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vMerge w:val="restart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аминокислоты и их смеси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кетоаналоги аминокислот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V06DE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аминокислоты/ углеводы/ минеральные вещества/ витамины, комбинации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аминокислоты для парентерального питания + прочие препараты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V07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прочие нелечебные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V07A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прочие нелечебные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V07AB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растворители и разбавители, включая ирригационные растворы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вода для инъекций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V08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контрастные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V08A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рентгеноконтрастные средства, содержащие йод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V08AA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натрия амидотризоат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restart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V08AB</w:t>
            </w:r>
          </w:p>
        </w:tc>
        <w:tc>
          <w:tcPr>
            <w:tcW w:w="5329" w:type="dxa"/>
            <w:vMerge w:val="restart"/>
            <w:tcBorders/>
          </w:tcPr>
          <w:p>
            <w:pPr>
              <w:pStyle w:val="Style17"/>
              <w:ind w:hanging="0"/>
              <w:rPr/>
            </w:pPr>
            <w:r>
              <w:rPr/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йоверсол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йогексол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йомепрол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йопромид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V08B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рентгеноконтрастные средства, кроме йодсодержащих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V08BA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рентгеноконтрастные средства, содержащие бария сульфат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бария сульфат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V08C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контрастные средства для магнитнорезонансной томографии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V08CA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парамагнитные контрастные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гадобеновая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гадобутрол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гадодиамид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гадоксетовая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гадопентетовая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гадотеридол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гадотеровая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V09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диагностические радиофармацевтические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меброфенин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пентатех 99mTc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пирфотех 99mTc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технеция (99mTc) оксабифор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технеция (99mTc) фитат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V10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терапевтические радиофармацевтические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V10B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V10BX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разные радиофармацевтические средства для уменьшения боли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стронция хлорид 89Sr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V10X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терапевтические радиофармацевтические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V10XX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терапевтические радиофармацевтические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радия хлорид [223 Ra]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парентерального применения</w:t>
            </w:r>
          </w:p>
        </w:tc>
      </w:tr>
    </w:tbl>
    <w:p>
      <w:pPr>
        <w:sectPr>
          <w:headerReference w:type="default" r:id="rId9"/>
          <w:footerReference w:type="default" r:id="rId10"/>
          <w:type w:val="nextPage"/>
          <w:pgSz w:orient="landscape" w:w="16838" w:h="11906"/>
          <w:pgMar w:left="794" w:right="794" w:header="794" w:top="1308" w:footer="794" w:bottom="1077" w:gutter="0"/>
          <w:pgNumType w:fmt="decimal"/>
          <w:formProt w:val="false"/>
          <w:textDirection w:val="lrTb"/>
          <w:docGrid w:type="default" w:linePitch="600" w:charSpace="32768"/>
        </w:sectPr>
        <w:pStyle w:val="Style1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13"/>
        <w:ind w:firstLine="680"/>
        <w:jc w:val="right"/>
        <w:rPr>
          <w:b/>
          <w:color w:val="26282F"/>
        </w:rPr>
      </w:pPr>
      <w:bookmarkStart w:id="5" w:name="anchor2000"/>
      <w:bookmarkEnd w:id="5"/>
      <w:r>
        <w:rPr>
          <w:b/>
          <w:color w:val="26282F"/>
        </w:rPr>
        <w:t xml:space="preserve">УТВЕРЖДЕН </w:t>
      </w:r>
      <w:hyperlink w:anchor="anchor0">
        <w:r>
          <w:rPr>
            <w:b/>
            <w:color w:val="26282F"/>
          </w:rPr>
          <w:t>распоряжением</w:t>
        </w:r>
      </w:hyperlink>
      <w:r>
        <w:rPr>
          <w:b/>
          <w:color w:val="26282F"/>
        </w:rPr>
        <w:t xml:space="preserve"> Правительства Российской Федерации от 18 декабря 2025 г. № 3867-р</w:t>
      </w:r>
    </w:p>
    <w:p>
      <w:pPr>
        <w:pStyle w:val="Style13"/>
        <w:rPr/>
      </w:pPr>
      <w:r>
        <w:rPr/>
      </w:r>
    </w:p>
    <w:p>
      <w:pPr>
        <w:pStyle w:val="1"/>
        <w:outlineLvl w:val="0"/>
        <w:rPr/>
      </w:pPr>
      <w:r>
        <w:rPr/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</w:t>
      </w:r>
    </w:p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6" w:name="anchor2100"/>
      <w:bookmarkEnd w:id="6"/>
      <w:r>
        <w:rPr/>
        <w:t>I. Лекарственные препараты, которыми обеспечиваются больные гемофилией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кровь и система кроветворения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гемостатические средства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B02B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 К и другие гемостатические средства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B02BD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факторы свертывания крови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антиингибиторный коагулянтный комплекс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мороктоког альфа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нонаког альфа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октоког альфа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симоктоког альфа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 свертывания крови VIII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 свертывания крови VIII + фактор Виллебранда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 свертывания крови IX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эптаког альфа (активированный)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эфмороктоког альфа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B02BX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гемостатические средства системного действия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эмицизумаб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7" w:name="anchor2200"/>
      <w:bookmarkEnd w:id="7"/>
      <w:r>
        <w:rPr/>
        <w:t>II. Лекарственные препараты, которыми обеспечиваются больные муковисцидозом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дыхательная система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R05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препараты, применяемые при кашле и простудных заболеваниях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R05C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отхаркивающие средства, кроме комбинаций с противокашлевыми средствами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R05CB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муколитические средства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дорназа альфа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8" w:name="anchor2300"/>
      <w:bookmarkEnd w:id="8"/>
      <w:r>
        <w:rPr/>
        <w:t>III. Лекарственные препараты, которыми обеспечиваются больные гипофизарным нанизмом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H01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гормоны гипофиза и гипоталамуса и их аналоги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H01A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гормоны передней доли гипофиза и их аналоги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H01AC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соматропин и его агонисты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соматропин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9" w:name="anchor2400"/>
      <w:bookmarkEnd w:id="9"/>
      <w:r>
        <w:rPr/>
        <w:t>IV. Лекарственные препараты, которыми обеспечиваются больные болезнью Гоше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пищеварительный тракт и обмен веществ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A16AB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ферменты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велаглюцераза альфа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имиглюцераза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талиглюцераза альфа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10" w:name="anchor2500"/>
      <w:bookmarkEnd w:id="10"/>
      <w:r>
        <w:rPr/>
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противоопухолевые средства и иммуномодуляторы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противоопухолевые средства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L01B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антиметаболиты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L01BB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аналоги пурина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флударабин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протеинкиназ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L01ЕА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тирозинкиназы BCR-ABL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иматиниб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L01F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моноклональные антитела и их конъюгаты с лекарственными средствами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L01FA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CD20 (кластеры дифференцировки 20)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ритуксимаб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L01FC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CD38 (кластеры дифференцировки 38)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даратумумаб</w:t>
            </w:r>
          </w:p>
          <w:p>
            <w:pPr>
              <w:pStyle w:val="Style17"/>
              <w:ind w:hanging="0"/>
              <w:rPr/>
            </w:pPr>
            <w:r>
              <w:rPr/>
              <w:t>изатуксимаб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L01X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противоопухолевые средства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L01XG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протеасом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бортезомиб</w:t>
            </w:r>
          </w:p>
          <w:p>
            <w:pPr>
              <w:pStyle w:val="Style17"/>
              <w:ind w:hanging="0"/>
              <w:rPr/>
            </w:pPr>
            <w:r>
              <w:rPr/>
              <w:t>иксазомиб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L04AX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</w:t>
            </w:r>
          </w:p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леналидомид</w:t>
            </w:r>
          </w:p>
          <w:p>
            <w:pPr>
              <w:pStyle w:val="Style17"/>
              <w:ind w:hanging="0"/>
              <w:rPr/>
            </w:pPr>
            <w:r>
              <w:rPr/>
              <w:t>помалидомид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11" w:name="anchor2600"/>
      <w:bookmarkEnd w:id="11"/>
      <w:r>
        <w:rPr/>
        <w:t>VI. Лекарственные препараты, которыми обеспечиваются больные рассеянным склерозом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противоопухолевые средства и иммуномодуляторы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L03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иммуностимуляторы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L03A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иммуностимуляторы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L03AB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интерфероны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интерферон бета-1a</w:t>
            </w:r>
          </w:p>
          <w:p>
            <w:pPr>
              <w:pStyle w:val="Style17"/>
              <w:ind w:hanging="0"/>
              <w:rPr/>
            </w:pPr>
            <w:r>
              <w:rPr/>
              <w:t>интерферон бета-1b</w:t>
            </w:r>
          </w:p>
          <w:p>
            <w:pPr>
              <w:pStyle w:val="Style17"/>
              <w:ind w:hanging="0"/>
              <w:rPr/>
            </w:pPr>
            <w:r>
              <w:rPr/>
              <w:t>пэгинтерферон бета-1a</w:t>
            </w:r>
          </w:p>
          <w:p>
            <w:pPr>
              <w:pStyle w:val="Style17"/>
              <w:ind w:hanging="0"/>
              <w:rPr/>
            </w:pPr>
            <w:r>
              <w:rPr/>
              <w:t>сампэгинтерферон бета-1a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L03AX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иммуностимуляторы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глатирамера ацетат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селективные 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алемтузумаб</w:t>
            </w:r>
          </w:p>
          <w:p>
            <w:pPr>
              <w:pStyle w:val="Style17"/>
              <w:ind w:hanging="0"/>
              <w:rPr/>
            </w:pPr>
            <w:r>
              <w:rPr/>
              <w:t>дивозилимаб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кладрибин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окрелизумаб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494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терифлуномид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L04АG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моноклональные антитела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натализумаб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12" w:name="anchor2700"/>
      <w:bookmarkEnd w:id="12"/>
      <w:r>
        <w:rPr/>
        <w:t>VII. Лекарственные препараты, которыми обеспечиваются пациенты после трансплантации органов и (или) тканей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противоопухолевые средства и иммуномодуляторы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противоопухолевые средства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протеинкиназ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L01EG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киназы mTOR (мишень рапамицина у млекопитающих)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эверолимус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селективные 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микофенолата мофетил микофеноловая кислота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L04AD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кальциневрина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такролимус</w:t>
            </w:r>
          </w:p>
          <w:p>
            <w:pPr>
              <w:pStyle w:val="Style17"/>
              <w:ind w:hanging="0"/>
              <w:rPr/>
            </w:pPr>
            <w:r>
              <w:rPr/>
              <w:t>циклоспорин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13" w:name="anchor2800"/>
      <w:bookmarkEnd w:id="13"/>
      <w:r>
        <w:rPr/>
        <w:t>VIII. Лекарственные препараты, которыми обеспечиваются больные гемолитико-уремическим синдромом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противоопухолевые средства и иммуномодуляторы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селективные 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экулизумаб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14" w:name="anchor2900"/>
      <w:bookmarkEnd w:id="14"/>
      <w:r>
        <w:rPr/>
        <w:t>IX. Лекарственные препараты, которыми обеспечиваются больные юношеским артритом с системным началом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противоопухолевые средства и иммуномодуляторы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L04AB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фактора некроза опухоли альфа (ФНО-альфа)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адалимумаб</w:t>
            </w:r>
          </w:p>
          <w:p>
            <w:pPr>
              <w:pStyle w:val="Style17"/>
              <w:ind w:hanging="0"/>
              <w:rPr/>
            </w:pPr>
            <w:r>
              <w:rPr/>
              <w:t>этанерцепт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L04AC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интерлейкинов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канакинумаб</w:t>
            </w:r>
          </w:p>
          <w:p>
            <w:pPr>
              <w:pStyle w:val="Style17"/>
              <w:ind w:hanging="0"/>
              <w:rPr/>
            </w:pPr>
            <w:r>
              <w:rPr/>
              <w:t>тоцилизумаб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15" w:name="anchor21000"/>
      <w:bookmarkEnd w:id="15"/>
      <w:r>
        <w:rPr/>
        <w:t>X. Лекарственные препараты, которыми обеспечиваются больные мукополисахаридозом I типа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пищеварительный тракт и обмен веществ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A16AB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ферменты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ларонидаза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16" w:name="anchor21100"/>
      <w:bookmarkEnd w:id="16"/>
      <w:r>
        <w:rPr/>
        <w:t>XI. Лекарственные препараты, которыми обеспечиваются больные мукополисахаридозом II типа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пищеварительный тракт и обмен веществ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A16AB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ферменты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идурсульфаза</w:t>
            </w:r>
          </w:p>
          <w:p>
            <w:pPr>
              <w:pStyle w:val="Style17"/>
              <w:ind w:hanging="0"/>
              <w:rPr/>
            </w:pPr>
            <w:r>
              <w:rPr/>
              <w:t>идурсульфаза бета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17" w:name="anchor21200"/>
      <w:bookmarkEnd w:id="17"/>
      <w:r>
        <w:rPr/>
        <w:t>XII. Лекарственные препараты, которыми обеспечиваются больные мукополисахаридозом VI типа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пищеварительный тракт и обмен веществ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A16AB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ферменты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галсульфаза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18" w:name="anchor21300"/>
      <w:bookmarkEnd w:id="18"/>
      <w:r>
        <w:rPr/>
        <w:t>XIII. Лекарственные препараты, которыми обеспечиваются больные апластической анемией неуточненной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противоопухолевые</w:t>
            </w:r>
          </w:p>
          <w:p>
            <w:pPr>
              <w:pStyle w:val="Style17"/>
              <w:ind w:hanging="0"/>
              <w:rPr/>
            </w:pPr>
            <w:r>
              <w:rPr/>
              <w:t>средства</w:t>
            </w:r>
          </w:p>
          <w:p>
            <w:pPr>
              <w:pStyle w:val="Style17"/>
              <w:ind w:hanging="0"/>
              <w:rPr/>
            </w:pPr>
            <w:r>
              <w:rPr/>
              <w:t>и иммуномодуляторы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иммунодепрессанты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L04AD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</w:t>
            </w:r>
          </w:p>
          <w:p>
            <w:pPr>
              <w:pStyle w:val="Style17"/>
              <w:ind w:hanging="0"/>
              <w:rPr/>
            </w:pPr>
            <w:r>
              <w:rPr/>
              <w:t>кальциневрина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циклоспорин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19" w:name="anchor21400"/>
      <w:bookmarkEnd w:id="19"/>
      <w:r>
        <w:rPr/>
        <w:t>XIV. Лекарственные препараты, которыми обеспечиваются больные наследственным дефицитом факторов II (фибриногена), VII (лабильного), X (Стюарта - Прауэра)</w:t>
      </w:r>
    </w:p>
    <w:p>
      <w:pPr>
        <w:pStyle w:val="Style13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494"/>
        <w:gridCol w:w="4335"/>
      </w:tblGrid>
      <w:tr>
        <w:trPr/>
        <w:tc>
          <w:tcPr>
            <w:tcW w:w="2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кровь и система кроветворения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гемостатические средства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B02B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 K и другие гемостатические средства</w:t>
            </w:r>
          </w:p>
        </w:tc>
        <w:tc>
          <w:tcPr>
            <w:tcW w:w="4335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B02BD</w:t>
            </w:r>
          </w:p>
        </w:tc>
        <w:tc>
          <w:tcPr>
            <w:tcW w:w="3494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факторы свертывания крови</w:t>
            </w:r>
          </w:p>
        </w:tc>
        <w:tc>
          <w:tcPr>
            <w:tcW w:w="4335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эптаког альфа (активированный)</w:t>
            </w:r>
          </w:p>
        </w:tc>
      </w:tr>
    </w:tbl>
    <w:p>
      <w:pPr>
        <w:sectPr>
          <w:headerReference w:type="default" r:id="rId11"/>
          <w:footerReference w:type="default" r:id="rId12"/>
          <w:type w:val="nextPage"/>
          <w:pgSz w:w="11906" w:h="16838"/>
          <w:pgMar w:left="794" w:right="794" w:header="794" w:top="1308" w:footer="794" w:bottom="1077" w:gutter="0"/>
          <w:pgNumType w:fmt="decimal"/>
          <w:formProt w:val="false"/>
          <w:textDirection w:val="lrTb"/>
          <w:docGrid w:type="default" w:linePitch="600" w:charSpace="32768"/>
        </w:sectPr>
        <w:pStyle w:val="Style1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13"/>
        <w:ind w:firstLine="680"/>
        <w:jc w:val="right"/>
        <w:rPr>
          <w:b/>
          <w:color w:val="26282F"/>
        </w:rPr>
      </w:pPr>
      <w:bookmarkStart w:id="20" w:name="anchor3000"/>
      <w:bookmarkEnd w:id="20"/>
      <w:r>
        <w:rPr>
          <w:b/>
          <w:color w:val="26282F"/>
        </w:rPr>
        <w:t xml:space="preserve">УТВЕРЖДЕН </w:t>
      </w:r>
      <w:hyperlink w:anchor="anchor0">
        <w:r>
          <w:rPr>
            <w:b/>
            <w:color w:val="26282F"/>
          </w:rPr>
          <w:t>распоряжением</w:t>
        </w:r>
      </w:hyperlink>
      <w:r>
        <w:rPr>
          <w:b/>
          <w:color w:val="26282F"/>
        </w:rPr>
        <w:t xml:space="preserve"> Правительства Российской Федерации от 18 декабря 2025 г. № 3867-р</w:t>
      </w:r>
    </w:p>
    <w:p>
      <w:pPr>
        <w:pStyle w:val="Style13"/>
        <w:rPr/>
      </w:pPr>
      <w:r>
        <w:rPr/>
      </w:r>
    </w:p>
    <w:p>
      <w:pPr>
        <w:pStyle w:val="1"/>
        <w:outlineLvl w:val="0"/>
        <w:rPr/>
      </w:pPr>
      <w:r>
        <w:rPr/>
        <w:t>Минимальный ассортимент лекарственных препаратов, необходимых для оказания медицинской помощи</w:t>
      </w:r>
    </w:p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21" w:name="anchor3100"/>
      <w:bookmarkEnd w:id="21"/>
      <w:r>
        <w:rPr/>
        <w:t>I. Для аптек (готовых лекарственных форм, производственных с правом изготовления лекарственных препаратов, производственных с правом изготовления асептических лекарственных препаратов, производственных с правом изготовления радиофармацевтических лекарственных препаратов)</w:t>
      </w:r>
    </w:p>
    <w:p>
      <w:pPr>
        <w:pStyle w:val="Style13"/>
        <w:rPr/>
      </w:pPr>
      <w:r>
        <w:rPr/>
      </w:r>
    </w:p>
    <w:tbl>
      <w:tblPr>
        <w:tblW w:w="152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5329"/>
        <w:gridCol w:w="3061"/>
        <w:gridCol w:w="4479"/>
      </w:tblGrid>
      <w:tr>
        <w:trPr/>
        <w:tc>
          <w:tcPr>
            <w:tcW w:w="23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формы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пищеварительный тракт и обмен веществ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кислотозависимых заболеваний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A02B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A02BA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блокаторы гистаминовых Н2-рецепторов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фамотидин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A02BC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протонного насоса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омепразол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A02BX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противоязвенные средства и средства для лечения ГЭРБ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висмута трикалия дицитрат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A03AD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папаверин и его производные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дротаверин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A06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запоров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A06A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запоров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A06AB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контактные слабительные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бисакодил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ректального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сеннозиды A и B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противодиарейные, кишечные противовоспалительные противомикробные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снижающие моторику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снижающие моторику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лоперамид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противодиарейные микроорганизмы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A07FA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противодиарейные микроорганизмы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бифидобактерии бифидум или пробиотик из бифидобактерий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 или твердые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бифидум однокомпонентный сорбированный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A09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A09A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A09AA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ферментные препараты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панкреатин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аскорбиновая кислота (витамин C), включая комбинации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A11GA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аскорбиновая кислота (витамин C)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аскорбиновая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сердечно-сосудистая система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заболеваний сердца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вазодилататоры для лечения заболеваний сердца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органические нитраты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изосорбида динитрат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изосорбида мононитрат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нитроглицерин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подъязычного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диуретики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тиазидные диуретики (тиазиды)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тиазиды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гидрохлоротиазид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"петлевые" диуретики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сульфонамиды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фуросемид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антагонисты альдостерона и другие калийсберегающие диуретики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C03DA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антагонисты альдостерона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спиронолактон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C07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бета-адреноблокаторы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C07A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бета-адреноблокаторы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C07AB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селективные бета-адреноблокаторы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атенолол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C08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блокаторы кальциевых каналов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C08C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C08CA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дигидропиридина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амлодипин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нифедипин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C08D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селективные блокаторы кальциевых каналов с прямым действием на сердце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C08DA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фенилалкиламина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верапамил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C09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действующие на ренин-ангиотензиновую систему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C09A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ангиотензинпревращающего фермента (АПФ)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C09AA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ангиотензинпревращающего фермента (АПФ)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каптоприл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эналаприл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C09C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антагонисты рецепторов ангиотензина II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C09CA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антагонисты рецепторов ангиотензина II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лозартан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C10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гиполипидемические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C10A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гиполипидемические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C10AA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ГМГ-КоА-редуктазы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аторвастатин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мочеполовая система и половые гормоны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противомикробные средства и антисептики, применяемые в гинекологии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G01AF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имидазола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клотримазол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кортикостероиды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H02A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кортикостероиды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vMerge w:val="restart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H02AB</w:t>
            </w:r>
          </w:p>
        </w:tc>
        <w:tc>
          <w:tcPr>
            <w:tcW w:w="5329" w:type="dxa"/>
            <w:vMerge w:val="restart"/>
            <w:tcBorders/>
          </w:tcPr>
          <w:p>
            <w:pPr>
              <w:pStyle w:val="Style17"/>
              <w:ind w:hanging="0"/>
              <w:rPr/>
            </w:pPr>
            <w:r>
              <w:rPr/>
              <w:t>глюкокортикоиды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гидрокортизон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38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2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дексаметазон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противомикробные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антибактериальные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тетрациклины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тетрациклины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доксициклин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амфениколы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амфениколы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хлорамфеникол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бета-лактамные антибактериальные средства, пенициллины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J01CA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пенициллины широкого спектра действия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амоксициллин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сульфаниламиды и триметоприм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J01EE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комбинации сульфаниламидов с триметопримом или его производными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ко-тримоксазол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J01M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хинолона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J01MA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фторхинолоны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ципрофлоксацин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и (или) ушного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противогрибковые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J02A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противогрибковые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J02AC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триазола и тетразола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флуконазол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противовирусные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противовирусные средства прямого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нуклеозиды и нуклеотиды, кроме ингибиторов обратной транскриптазы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ацикловир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наружного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ингибиторы нейраминидазы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осельтамивир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противовирусные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имидазолилэтанамид пентандиовой кислоты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кагоцел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умифеновир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костно-мышечная система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противовоспалительные и противоревматические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нестероидные противовоспалительные и противоревматические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уксусной кислоты и родственные соединения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диклофенак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M01AE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пропионовой кислоты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ибупрофен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нервная система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анальгетики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анальгетики и антипиретики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салициловая кислота и ее производные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ацетилсалициловая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N02BE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анилиды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парацетамол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ректального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дыхательная система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обструктивных заболеваний дыхательных путей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адренергические средства для ингаляционного введения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селективные бета2-адреномиметики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сальбутамол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глюкокортикоиды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беклометазон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лекарственные формы для ингаляционного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R03DA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ксантины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аминофиллин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R05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препараты, применяемые при кашле и простудных заболеваниях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R05C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отхаркивающие средства, кроме комбинаций с противокашлевыми средствами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R05CB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муколитические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ацетилцистеин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R06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антигистаминные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R06A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антигистаминные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R06AC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замещенные этилендиамины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хлоропирамин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R06AX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антигистаминные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лоратадин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органы чувств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применяемые в офтальмологии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противомикробные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антибиотики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тетрациклин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противоглаукомные препараты и миотические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S01ED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бета-адреноблокаторы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тимолол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</w:t>
            </w:r>
          </w:p>
        </w:tc>
      </w:tr>
    </w:tbl>
    <w:p>
      <w:pPr>
        <w:pStyle w:val="Style13"/>
        <w:rPr/>
      </w:pPr>
      <w:r>
        <w:rPr/>
      </w:r>
    </w:p>
    <w:p>
      <w:pPr>
        <w:pStyle w:val="1"/>
        <w:outlineLvl w:val="0"/>
        <w:rPr/>
      </w:pPr>
      <w:bookmarkStart w:id="22" w:name="anchor3200"/>
      <w:bookmarkEnd w:id="22"/>
      <w:r>
        <w:rPr/>
        <w:t>II. Для аптечных пунктов, в том числе являющихся структурным подразделением медицинской организации, аптечных киосков и индивидуальных предпринимателей, имеющих лицензию на фармацевтическую деятельность</w:t>
      </w:r>
    </w:p>
    <w:p>
      <w:pPr>
        <w:pStyle w:val="Style13"/>
        <w:rPr/>
      </w:pPr>
      <w:r>
        <w:rPr/>
      </w:r>
    </w:p>
    <w:tbl>
      <w:tblPr>
        <w:tblW w:w="152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5329"/>
        <w:gridCol w:w="3061"/>
        <w:gridCol w:w="4479"/>
      </w:tblGrid>
      <w:tr>
        <w:trPr/>
        <w:tc>
          <w:tcPr>
            <w:tcW w:w="23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Код анатомо-терапевтическо-химической классификации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Анатомо-терапевтическо-химическая классификация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препараты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Style13"/>
              <w:ind w:hanging="0"/>
              <w:jc w:val="center"/>
              <w:rPr/>
            </w:pPr>
            <w:r>
              <w:rPr/>
              <w:t>Лекарственные формы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пищеварительный тракт и обмен веществ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кислотозависимых заболеваний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A02B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A02BX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противоязвенные средства и средства для лечения ГЭРБ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висмута трикалия дицитрат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A03AD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папаверин и его производные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дротаверин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A06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запоров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A06A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запоров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A06AB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контактные слабительные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бисакодил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ректального применения; 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сеннозиды A и B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снижающие моторику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снижающие моторику желудочно-кишечного тракта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лоперамид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противодиарейные микроорганизмы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A07FA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противодиарейные микроорганизмы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A09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A09A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A09AA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ферментные препараты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панкреатин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витамины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аскорбиновая кислота (витамин C), включая комбинации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A11GA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аскорбиновая кислота (витамин C)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аскорбиновая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сердечно-сосудистая система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 для лечения заболеваний сердца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C01D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вазодилататоры для лечения заболеваний сердца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C01DA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органические нитраты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нитроглицерин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подъязычного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мочеполовая система и половые гормоны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противомикробные средства и антисептики, применяемые в гинекологии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G01AF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имидазола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клотримазол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кортикостероиды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H02A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кортикостероиды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H02AB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глюкокортикоиды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гидрокортизон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противомикробные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противовирусные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противовирусные средства прямого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J05AX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противовирусные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имидазолилэтанамид пентандиовой кислоты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кагоцел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532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умифеновир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костно-мышечная система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противовоспалительные и противоревматические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нестероидные противовоспалительные и противоревматические препараты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M01AB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уксусной кислоты и родственные соединения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диклофенак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местного офтальмологического применения;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M01AE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производные пропионовой кислоты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ибупрофен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нервная система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анальгетики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анальгетики и антипиретики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N02BA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салициловая кислота и ее производные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ацетилсалициловая кислота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N02BE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анилиды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парацетамол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ректального применения; 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дыхательная система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R05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препараты, применяемые при кашле и простудных заболеваниях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R05C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отхаркивающие средства, кроме комбинаций с противокашлевыми средствами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R05CB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муколитические средства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ацетилцистеин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R06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антигистаминные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R06A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антигистаминные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R06AX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другие антигистаминные средства системного действия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лоратадин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жидкие лекарственные формы для приема внутрь;</w:t>
            </w:r>
          </w:p>
          <w:p>
            <w:pPr>
              <w:pStyle w:val="Style17"/>
              <w:ind w:hanging="0"/>
              <w:rPr/>
            </w:pPr>
            <w:r>
              <w:rPr/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органы чувств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средства, применяемые в офтальмологии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противомикробные средства</w:t>
            </w:r>
          </w:p>
        </w:tc>
        <w:tc>
          <w:tcPr>
            <w:tcW w:w="3061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4479" w:type="dxa"/>
            <w:tcBorders/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Style13"/>
              <w:ind w:hanging="0"/>
              <w:jc w:val="center"/>
              <w:rPr/>
            </w:pPr>
            <w:r>
              <w:rPr/>
              <w:t>S01AA</w:t>
            </w:r>
          </w:p>
        </w:tc>
        <w:tc>
          <w:tcPr>
            <w:tcW w:w="532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антибиотики</w:t>
            </w:r>
          </w:p>
        </w:tc>
        <w:tc>
          <w:tcPr>
            <w:tcW w:w="3061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тетрациклин</w:t>
            </w:r>
          </w:p>
        </w:tc>
        <w:tc>
          <w:tcPr>
            <w:tcW w:w="4479" w:type="dxa"/>
            <w:tcBorders/>
          </w:tcPr>
          <w:p>
            <w:pPr>
              <w:pStyle w:val="Style17"/>
              <w:ind w:hanging="0"/>
              <w:rPr/>
            </w:pPr>
            <w:r>
              <w:rPr/>
              <w:t>мягкие лекарственные формы для местного офтальмологического применения</w:t>
            </w:r>
          </w:p>
        </w:tc>
      </w:tr>
    </w:tbl>
    <w:p>
      <w:pPr>
        <w:sectPr>
          <w:headerReference w:type="default" r:id="rId13"/>
          <w:footerReference w:type="default" r:id="rId14"/>
          <w:type w:val="nextPage"/>
          <w:pgSz w:orient="landscape" w:w="16838" w:h="11906"/>
          <w:pgMar w:left="794" w:right="794" w:header="794" w:top="1308" w:footer="794" w:bottom="1077" w:gutter="0"/>
          <w:pgNumType w:fmt="decimal"/>
          <w:formProt w:val="false"/>
          <w:textDirection w:val="lrTb"/>
          <w:docGrid w:type="default" w:linePitch="600" w:charSpace="32768"/>
        </w:sectPr>
        <w:pStyle w:val="Style1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13"/>
        <w:ind w:firstLine="680"/>
        <w:jc w:val="right"/>
        <w:rPr>
          <w:b/>
          <w:color w:val="26282F"/>
        </w:rPr>
      </w:pPr>
      <w:bookmarkStart w:id="23" w:name="anchor4000"/>
      <w:bookmarkEnd w:id="23"/>
      <w:r>
        <w:rPr>
          <w:b/>
          <w:color w:val="26282F"/>
        </w:rPr>
        <w:t xml:space="preserve">Приложение к </w:t>
      </w:r>
      <w:hyperlink w:anchor="anchor0">
        <w:r>
          <w:rPr>
            <w:b/>
            <w:color w:val="26282F"/>
          </w:rPr>
          <w:t>распоряжению</w:t>
        </w:r>
      </w:hyperlink>
      <w:r>
        <w:rPr>
          <w:b/>
          <w:color w:val="26282F"/>
        </w:rPr>
        <w:t xml:space="preserve"> Правительства Российской Федерации от 18 декабря 2025 г. № 3867-р</w:t>
      </w:r>
    </w:p>
    <w:p>
      <w:pPr>
        <w:pStyle w:val="Style13"/>
        <w:rPr/>
      </w:pPr>
      <w:r>
        <w:rPr/>
      </w:r>
    </w:p>
    <w:p>
      <w:pPr>
        <w:pStyle w:val="1"/>
        <w:outlineLvl w:val="0"/>
        <w:rPr/>
      </w:pPr>
      <w:r>
        <w:rPr/>
        <w:t>Перечень утративших силу актов Правительства Российской Федерации</w:t>
      </w:r>
    </w:p>
    <w:p>
      <w:pPr>
        <w:pStyle w:val="Style13"/>
        <w:rPr/>
      </w:pPr>
      <w:r>
        <w:rPr/>
      </w:r>
    </w:p>
    <w:p>
      <w:pPr>
        <w:pStyle w:val="Style13"/>
        <w:rPr/>
      </w:pPr>
      <w:bookmarkStart w:id="24" w:name="anchor4001"/>
      <w:bookmarkEnd w:id="24"/>
      <w:r>
        <w:rPr/>
        <w:t xml:space="preserve">1. </w:t>
      </w:r>
      <w:hyperlink r:id="rId15">
        <w:r>
          <w:rPr/>
          <w:t>Распоряжение</w:t>
        </w:r>
      </w:hyperlink>
      <w:r>
        <w:rPr/>
        <w:t xml:space="preserve"> Правительства Российской Федерации от 12 октября 2019 г. № 2406-р (Собрание законодательства Российской Федерации, 2019, № 42, ст. 5979).</w:t>
      </w:r>
    </w:p>
    <w:p>
      <w:pPr>
        <w:pStyle w:val="Style13"/>
        <w:rPr/>
      </w:pPr>
      <w:bookmarkStart w:id="25" w:name="anchor4002"/>
      <w:bookmarkEnd w:id="25"/>
      <w:r>
        <w:rPr/>
        <w:t xml:space="preserve">2. </w:t>
      </w:r>
      <w:hyperlink r:id="rId16">
        <w:r>
          <w:rPr/>
          <w:t>Распоряжение</w:t>
        </w:r>
      </w:hyperlink>
      <w:r>
        <w:rPr/>
        <w:t xml:space="preserve"> Правительства Российской Федерации от 26 апреля 2020 г. № 1142-р (Собрание законодательства Российской Федерации, 2020, № 18, ст. 2958).</w:t>
      </w:r>
    </w:p>
    <w:p>
      <w:pPr>
        <w:pStyle w:val="Style13"/>
        <w:rPr/>
      </w:pPr>
      <w:bookmarkStart w:id="26" w:name="anchor4003"/>
      <w:bookmarkEnd w:id="26"/>
      <w:r>
        <w:rPr/>
        <w:t xml:space="preserve">3. </w:t>
      </w:r>
      <w:hyperlink r:id="rId17">
        <w:r>
          <w:rPr/>
          <w:t>Распоряжение</w:t>
        </w:r>
      </w:hyperlink>
      <w:r>
        <w:rPr/>
        <w:t xml:space="preserve"> Правительства Российской Федерации от 12 октября 2020 г. № 2626-р (Собрание законодательства Российской Федерации, 2020, № 42, ст. 6692).</w:t>
      </w:r>
    </w:p>
    <w:p>
      <w:pPr>
        <w:pStyle w:val="Style13"/>
        <w:rPr/>
      </w:pPr>
      <w:bookmarkStart w:id="27" w:name="anchor4004"/>
      <w:bookmarkEnd w:id="27"/>
      <w:r>
        <w:rPr/>
        <w:t xml:space="preserve">4. </w:t>
      </w:r>
      <w:hyperlink r:id="rId18">
        <w:r>
          <w:rPr/>
          <w:t>Распоряжение</w:t>
        </w:r>
      </w:hyperlink>
      <w:r>
        <w:rPr/>
        <w:t xml:space="preserve"> Правительства Российской Федерации от 23 ноября 2020 г. № 3073-р (Собрание законодательства Российской Федерации, 2020, № 48, ст. 7813).</w:t>
      </w:r>
    </w:p>
    <w:p>
      <w:pPr>
        <w:pStyle w:val="Style13"/>
        <w:rPr/>
      </w:pPr>
      <w:bookmarkStart w:id="28" w:name="anchor4005"/>
      <w:bookmarkEnd w:id="28"/>
      <w:r>
        <w:rPr/>
        <w:t xml:space="preserve">5. </w:t>
      </w:r>
      <w:hyperlink r:id="rId19">
        <w:r>
          <w:rPr/>
          <w:t>Распоряжение</w:t>
        </w:r>
      </w:hyperlink>
      <w:r>
        <w:rPr/>
        <w:t xml:space="preserve"> Правительства Российской Федерации от 23 декабря 2021 г. № 3781-р (Собрание законодательства Российской Федерации, 2022, № 1, ст. 277).</w:t>
      </w:r>
    </w:p>
    <w:p>
      <w:pPr>
        <w:pStyle w:val="Style13"/>
        <w:rPr/>
      </w:pPr>
      <w:bookmarkStart w:id="29" w:name="anchor4006"/>
      <w:bookmarkEnd w:id="29"/>
      <w:r>
        <w:rPr/>
        <w:t xml:space="preserve">6. </w:t>
      </w:r>
      <w:hyperlink r:id="rId20">
        <w:r>
          <w:rPr/>
          <w:t>Распоряжение</w:t>
        </w:r>
      </w:hyperlink>
      <w:r>
        <w:rPr/>
        <w:t xml:space="preserve"> Правительства Российской Федерации от 30 марта 2022 г. № 660-р (Собрание законодательства Российской Федерации, 2022, № 14, ст. 2331).</w:t>
      </w:r>
    </w:p>
    <w:p>
      <w:pPr>
        <w:pStyle w:val="Style13"/>
        <w:rPr/>
      </w:pPr>
      <w:bookmarkStart w:id="30" w:name="anchor4007"/>
      <w:bookmarkEnd w:id="30"/>
      <w:r>
        <w:rPr/>
        <w:t xml:space="preserve">7. </w:t>
      </w:r>
      <w:hyperlink r:id="rId21">
        <w:r>
          <w:rPr/>
          <w:t>Распоряжение</w:t>
        </w:r>
      </w:hyperlink>
      <w:r>
        <w:rPr/>
        <w:t xml:space="preserve"> Правительства Российской Федерации от 24 августа 2022 г. № 2419-р (Собрание законодательства Российской Федерации, 2022, № 35, ст. 6191).</w:t>
      </w:r>
    </w:p>
    <w:p>
      <w:pPr>
        <w:pStyle w:val="Style13"/>
        <w:rPr/>
      </w:pPr>
      <w:bookmarkStart w:id="31" w:name="anchor4008"/>
      <w:bookmarkEnd w:id="31"/>
      <w:r>
        <w:rPr/>
        <w:t xml:space="preserve">8. </w:t>
      </w:r>
      <w:hyperlink r:id="rId22">
        <w:r>
          <w:rPr/>
          <w:t>Распоряжение</w:t>
        </w:r>
      </w:hyperlink>
      <w:r>
        <w:rPr/>
        <w:t xml:space="preserve"> Правительства Российской Федерации от 6 октября 2022 г. № 2927-р (Собрание законодательства Российской Федерации, 2022, № 42, ст. 7205).</w:t>
      </w:r>
    </w:p>
    <w:p>
      <w:pPr>
        <w:pStyle w:val="Style13"/>
        <w:rPr/>
      </w:pPr>
      <w:bookmarkStart w:id="32" w:name="anchor4009"/>
      <w:bookmarkEnd w:id="32"/>
      <w:r>
        <w:rPr/>
        <w:t xml:space="preserve">9. </w:t>
      </w:r>
      <w:hyperlink r:id="rId23">
        <w:r>
          <w:rPr/>
          <w:t>Распоряжение</w:t>
        </w:r>
      </w:hyperlink>
      <w:r>
        <w:rPr/>
        <w:t xml:space="preserve"> Правительства Российской Федерации от 24 декабря 2022 г. № 4173-р (Собрание законодательства Российской Федерации, 2023, № 1, ст. 370).</w:t>
      </w:r>
    </w:p>
    <w:p>
      <w:pPr>
        <w:pStyle w:val="Style13"/>
        <w:rPr/>
      </w:pPr>
      <w:bookmarkStart w:id="33" w:name="anchor4010"/>
      <w:bookmarkEnd w:id="33"/>
      <w:r>
        <w:rPr/>
        <w:t xml:space="preserve">10. </w:t>
      </w:r>
      <w:hyperlink r:id="rId24">
        <w:r>
          <w:rPr/>
          <w:t>Распоряжение</w:t>
        </w:r>
      </w:hyperlink>
      <w:r>
        <w:rPr/>
        <w:t xml:space="preserve"> Правительства Российской Федерации от 9 июня 2023 г. № 1508-р (Собрание законодательства Российской Федерации, 2023, № 25, ст. 4613).</w:t>
      </w:r>
    </w:p>
    <w:p>
      <w:pPr>
        <w:pStyle w:val="Style13"/>
        <w:rPr/>
      </w:pPr>
      <w:bookmarkStart w:id="34" w:name="anchor4011"/>
      <w:bookmarkEnd w:id="34"/>
      <w:r>
        <w:rPr/>
        <w:t xml:space="preserve">11. </w:t>
      </w:r>
      <w:hyperlink r:id="rId25">
        <w:r>
          <w:rPr/>
          <w:t>Распоряжение</w:t>
        </w:r>
      </w:hyperlink>
      <w:r>
        <w:rPr/>
        <w:t xml:space="preserve"> Правительства Российской Федерации от 16 апреля 2024 г. № 938-р (Собрание законодательства Российской Федерации, 2024, № 17, ст. 2377).</w:t>
      </w:r>
    </w:p>
    <w:p>
      <w:pPr>
        <w:pStyle w:val="Style13"/>
        <w:rPr/>
      </w:pPr>
      <w:bookmarkStart w:id="35" w:name="anchor4012"/>
      <w:bookmarkEnd w:id="35"/>
      <w:r>
        <w:rPr/>
        <w:t xml:space="preserve">12. </w:t>
      </w:r>
      <w:hyperlink r:id="rId26">
        <w:r>
          <w:rPr/>
          <w:t>Распоряжение</w:t>
        </w:r>
      </w:hyperlink>
      <w:r>
        <w:rPr/>
        <w:t xml:space="preserve"> Правительства Российской Федерации от 15 января 2025 г. № 10-р (Собрание законодательства Российской Федерации, 2025, № 4, ст. 256).</w:t>
      </w:r>
    </w:p>
    <w:p>
      <w:pPr>
        <w:pStyle w:val="Style13"/>
        <w:rPr/>
      </w:pPr>
      <w:r>
        <w:rPr/>
      </w:r>
    </w:p>
    <w:sectPr>
      <w:headerReference w:type="default" r:id="rId27"/>
      <w:footerReference w:type="default" r:id="rId28"/>
      <w:type w:val="nextPage"/>
      <w:pgSz w:w="11906" w:h="16838"/>
      <w:pgMar w:left="794" w:right="794" w:header="794" w:top="1308" w:footer="794" w:bottom="107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318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left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 w:fldLock="true"/>
          </w:r>
          <w:r>
            <w:rPr>
              <w:sz w:val="20"/>
            </w:rPr>
            <w:instrText> DATE \@"dd/MM/yyyy"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26.03.2026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t xml:space="preserve">Система ГАРАНТ </w:t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right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99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5250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5083"/>
      <w:gridCol w:w="5083"/>
      <w:gridCol w:w="5084"/>
    </w:tblGrid>
    <w:tr>
      <w:trPr/>
      <w:tc>
        <w:tcPr>
          <w:tcW w:w="5083" w:type="dxa"/>
          <w:tcBorders/>
        </w:tcPr>
        <w:p>
          <w:pPr>
            <w:pStyle w:val="Normal"/>
            <w:ind w:hanging="0"/>
            <w:jc w:val="left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 w:fldLock="true"/>
          </w:r>
          <w:r>
            <w:rPr>
              <w:sz w:val="20"/>
            </w:rPr>
            <w:instrText> DATE \@"dd/MM/yyyy"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26.03.2026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  <w:tc>
        <w:tcPr>
          <w:tcW w:w="5083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t xml:space="preserve">Система ГАРАНТ </w:t>
          </w:r>
        </w:p>
      </w:tc>
      <w:tc>
        <w:tcPr>
          <w:tcW w:w="5084" w:type="dxa"/>
          <w:tcBorders/>
        </w:tcPr>
        <w:p>
          <w:pPr>
            <w:pStyle w:val="Normal"/>
            <w:ind w:hanging="0"/>
            <w:jc w:val="right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98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99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318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left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 w:fldLock="true"/>
          </w:r>
          <w:r>
            <w:rPr>
              <w:sz w:val="20"/>
            </w:rPr>
            <w:instrText> DATE \@"dd/MM/yyyy"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26.03.2026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t xml:space="preserve">Система ГАРАНТ </w:t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right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99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99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5250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5083"/>
      <w:gridCol w:w="5083"/>
      <w:gridCol w:w="5084"/>
    </w:tblGrid>
    <w:tr>
      <w:trPr/>
      <w:tc>
        <w:tcPr>
          <w:tcW w:w="5083" w:type="dxa"/>
          <w:tcBorders/>
        </w:tcPr>
        <w:p>
          <w:pPr>
            <w:pStyle w:val="Normal"/>
            <w:ind w:hanging="0"/>
            <w:jc w:val="left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 w:fldLock="true"/>
          </w:r>
          <w:r>
            <w:rPr>
              <w:sz w:val="20"/>
            </w:rPr>
            <w:instrText> DATE \@"dd/MM/yyyy"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26.03.2026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  <w:tc>
        <w:tcPr>
          <w:tcW w:w="5083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t xml:space="preserve">Система ГАРАНТ </w:t>
          </w:r>
        </w:p>
      </w:tc>
      <w:tc>
        <w:tcPr>
          <w:tcW w:w="5084" w:type="dxa"/>
          <w:tcBorders/>
        </w:tcPr>
        <w:p>
          <w:pPr>
            <w:pStyle w:val="Normal"/>
            <w:ind w:hanging="0"/>
            <w:jc w:val="right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98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99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318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left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 w:fldLock="true"/>
          </w:r>
          <w:r>
            <w:rPr>
              <w:sz w:val="20"/>
            </w:rPr>
            <w:instrText> DATE \@"dd/MM/yyyy"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26.03.2026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t xml:space="preserve">Система ГАРАНТ </w:t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right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99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99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hanging="0"/>
      <w:jc w:val="left"/>
      <w:rPr>
        <w:rFonts w:ascii="Times New Roman" w:hAnsi="Times New Roman"/>
        <w:sz w:val="20"/>
      </w:rPr>
    </w:pPr>
    <w:r>
      <w:rPr>
        <w:sz w:val="20"/>
      </w:rPr>
      <w:t>Распоряжение Правительства Российской Федерации от 18 декабря 2025 г. № 3867-р Об утверждении пер...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hanging="0"/>
      <w:jc w:val="left"/>
      <w:rPr>
        <w:rFonts w:ascii="Times New Roman" w:hAnsi="Times New Roman"/>
        <w:sz w:val="20"/>
      </w:rPr>
    </w:pPr>
    <w:r>
      <w:rPr>
        <w:sz w:val="20"/>
      </w:rPr>
      <w:t>Распоряжение Правительства Российской Федерации от 18 декабря 2025 г. № 3867-р Об утверждении пер...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hanging="0"/>
      <w:jc w:val="left"/>
      <w:rPr>
        <w:rFonts w:ascii="Times New Roman" w:hAnsi="Times New Roman"/>
        <w:sz w:val="20"/>
      </w:rPr>
    </w:pPr>
    <w:r>
      <w:rPr>
        <w:sz w:val="20"/>
      </w:rPr>
      <w:t>Распоряжение Правительства Российской Федерации от 18 декабря 2025 г. № 3867-р Об утверждении пер...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hanging="0"/>
      <w:jc w:val="left"/>
      <w:rPr>
        <w:rFonts w:ascii="Times New Roman" w:hAnsi="Times New Roman"/>
        <w:sz w:val="20"/>
      </w:rPr>
    </w:pPr>
    <w:r>
      <w:rPr>
        <w:sz w:val="20"/>
      </w:rPr>
      <w:t>Распоряжение Правительства Российской Федерации от 18 декабря 2025 г. № 3867-р Об утверждении пер...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hanging="0"/>
      <w:jc w:val="left"/>
      <w:rPr>
        <w:rFonts w:ascii="Times New Roman" w:hAnsi="Times New Roman"/>
        <w:sz w:val="20"/>
      </w:rPr>
    </w:pPr>
    <w:r>
      <w:rPr>
        <w:sz w:val="20"/>
      </w:rPr>
      <w:t>Распоряжение Правительства Российской Федерации от 18 декабря 2025 г. № 3867-р Об утверждении пер...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color w:val="000000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left="0" w:right="0" w:firstLine="720"/>
      <w:jc w:val="both"/>
    </w:pPr>
    <w:rPr>
      <w:rFonts w:ascii="Times New Roman" w:hAnsi="Times New Roman"/>
      <w:sz w:val="24"/>
      <w:lang w:val="en-US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4">
    <w:name w:val="Heading 4"/>
    <w:basedOn w:val="Style11"/>
    <w:qFormat/>
    <w:pPr/>
    <w:rPr/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widowControl w:val="false"/>
      <w:bidi w:val="0"/>
    </w:pPr>
    <w:rPr>
      <w:rFonts w:ascii="Times New Roman" w:hAnsi="Times New Roman"/>
      <w:sz w:val="24"/>
      <w:lang w:val="ru-RU"/>
    </w:rPr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left="0" w:right="0" w:hanging="0"/>
      <w:jc w:val="both"/>
    </w:pPr>
    <w:rPr>
      <w:rFonts w:ascii="Courier New" w:hAnsi="Courier New" w:eastAsia="Symbol" w:cs="Wingdings"/>
      <w:sz w:val="24"/>
      <w:szCs w:val="24"/>
      <w:lang w:val="en-US"/>
    </w:rPr>
  </w:style>
  <w:style w:type="paragraph" w:styleId="Style11">
    <w:name w:val="Заголовок"/>
    <w:basedOn w:val="Normal"/>
    <w:qFormat/>
    <w:pPr>
      <w:keepNext w:val="true"/>
      <w:spacing w:before="240" w:after="120"/>
      <w:jc w:val="center"/>
    </w:pPr>
    <w:rPr>
      <w:rFonts w:ascii="Times New Roman" w:hAnsi="Times New Roman"/>
      <w:b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Нормальный"/>
    <w:basedOn w:val="Normal"/>
    <w:qFormat/>
    <w:pPr/>
    <w:rPr/>
  </w:style>
  <w:style w:type="paragraph" w:styleId="OEM">
    <w:name w:val="Нормальный (OEM)"/>
    <w:basedOn w:val="Preformatted"/>
    <w:qFormat/>
    <w:pPr/>
    <w:rPr/>
  </w:style>
  <w:style w:type="paragraph" w:styleId="Style14">
    <w:name w:val="Утратил силу"/>
    <w:basedOn w:val="Normal"/>
    <w:qFormat/>
    <w:pPr/>
    <w:rPr>
      <w:strike/>
      <w:color w:val="666600"/>
    </w:rPr>
  </w:style>
  <w:style w:type="paragraph" w:styleId="Textreference">
    <w:name w:val="Text (reference)"/>
    <w:basedOn w:val="Normal"/>
    <w:qFormat/>
    <w:pPr>
      <w:spacing w:before="0" w:after="0"/>
      <w:ind w:left="170" w:right="170" w:hanging="0"/>
      <w:jc w:val="left"/>
    </w:pPr>
    <w:rPr>
      <w:sz w:val="24"/>
    </w:rPr>
  </w:style>
  <w:style w:type="paragraph" w:styleId="Style15">
    <w:name w:val="Комментарий"/>
    <w:basedOn w:val="Textreference"/>
    <w:qFormat/>
    <w:pPr>
      <w:shd w:fill="F0F0F0" w:val="clear"/>
      <w:spacing w:before="75" w:after="0"/>
      <w:ind w:right="0" w:hanging="0"/>
      <w:jc w:val="both"/>
    </w:pPr>
    <w:rPr>
      <w:i/>
      <w:color w:val="353842"/>
      <w:shd w:fill="F0F0F0" w:val="clear"/>
    </w:rPr>
  </w:style>
  <w:style w:type="paragraph" w:styleId="Style16">
    <w:name w:val="Заголовок статьи"/>
    <w:basedOn w:val="Normal"/>
    <w:qFormat/>
    <w:pPr>
      <w:spacing w:before="0" w:after="0"/>
      <w:ind w:left="1612" w:right="0" w:hanging="892"/>
      <w:jc w:val="both"/>
    </w:pPr>
    <w:rPr/>
  </w:style>
  <w:style w:type="paragraph" w:styleId="Style17">
    <w:name w:val="Прижатый влево"/>
    <w:basedOn w:val="Normal"/>
    <w:qFormat/>
    <w:pPr>
      <w:suppressAutoHyphens w:val="true"/>
      <w:ind w:hanging="0"/>
      <w:jc w:val="left"/>
    </w:pPr>
    <w:rPr/>
  </w:style>
  <w:style w:type="paragraph" w:styleId="Style18">
    <w:name w:val="Информация о версии"/>
    <w:basedOn w:val="Textreference"/>
    <w:qFormat/>
    <w:pPr>
      <w:shd w:fill="F0F0F0" w:val="clear"/>
      <w:spacing w:before="75" w:after="0"/>
      <w:ind w:right="0" w:hanging="0"/>
      <w:jc w:val="both"/>
    </w:pPr>
    <w:rPr>
      <w:i/>
      <w:color w:val="353842"/>
      <w:shd w:fill="F0F0F0" w:val="clear"/>
    </w:rPr>
  </w:style>
  <w:style w:type="paragraph" w:styleId="Style19">
    <w:name w:val="Не вступил в силу"/>
    <w:basedOn w:val="Normal"/>
    <w:qFormat/>
    <w:pPr>
      <w:ind w:left="139" w:right="0" w:hanging="139"/>
    </w:pPr>
    <w:rPr/>
  </w:style>
  <w:style w:type="paragraph" w:styleId="Style20">
    <w:name w:val="Информация об изменениях"/>
    <w:basedOn w:val="Normal"/>
    <w:qFormat/>
    <w:pPr>
      <w:shd w:fill="EAEFED" w:val="clear"/>
      <w:spacing w:before="180" w:after="0"/>
      <w:ind w:left="360" w:right="360" w:hanging="0"/>
    </w:pPr>
    <w:rPr>
      <w:color w:val="353842"/>
      <w:sz w:val="20"/>
      <w:shd w:fill="EAEFED" w:val="clear"/>
    </w:rPr>
  </w:style>
  <w:style w:type="paragraph" w:styleId="Style21">
    <w:name w:val="Заголовок ЭР (левое окно)"/>
    <w:basedOn w:val="Style11"/>
    <w:qFormat/>
    <w:pPr/>
    <w:rPr/>
  </w:style>
  <w:style w:type="paragraph" w:styleId="Style22">
    <w:name w:val="Footnote Text"/>
    <w:basedOn w:val="Normal"/>
    <w:pPr/>
    <w:rPr>
      <w:sz w:val="20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20"/>
        <w:tab w:val="center" w:pos="5386" w:leader="none"/>
        <w:tab w:val="right" w:pos="10772" w:leader="none"/>
      </w:tabs>
    </w:pPr>
    <w:rPr/>
  </w:style>
  <w:style w:type="paragraph" w:styleId="Style24">
    <w:name w:val="Header"/>
    <w:basedOn w:val="Style23"/>
    <w:pPr>
      <w:suppressLineNumbers/>
    </w:pPr>
    <w:rPr/>
  </w:style>
  <w:style w:type="paragraph" w:styleId="Style25">
    <w:name w:val="Footer"/>
    <w:basedOn w:val="Style23"/>
    <w:pPr>
      <w:suppressLineNumbers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vo.garant.ru/document/redirect/413344482/0" TargetMode="External"/><Relationship Id="rId3" Type="http://schemas.openxmlformats.org/officeDocument/2006/relationships/hyperlink" Target="http://ivo.garant.ru/document/redirect/413213602/0" TargetMode="External"/><Relationship Id="rId4" Type="http://schemas.openxmlformats.org/officeDocument/2006/relationships/hyperlink" Target="http://ivo.garant.ru/document/redirect/413344483/0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ivo.garant.ru/document/redirect/5756200/0" TargetMode="External"/><Relationship Id="rId8" Type="http://schemas.openxmlformats.org/officeDocument/2006/relationships/image" Target="media/image1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yperlink" Target="http://ivo.garant.ru/document/redirect/72861778/0" TargetMode="External"/><Relationship Id="rId16" Type="http://schemas.openxmlformats.org/officeDocument/2006/relationships/hyperlink" Target="http://ivo.garant.ru/document/redirect/73956849/0" TargetMode="External"/><Relationship Id="rId17" Type="http://schemas.openxmlformats.org/officeDocument/2006/relationships/hyperlink" Target="http://ivo.garant.ru/document/redirect/74753380/0" TargetMode="External"/><Relationship Id="rId18" Type="http://schemas.openxmlformats.org/officeDocument/2006/relationships/hyperlink" Target="http://ivo.garant.ru/document/redirect/74944537/0" TargetMode="External"/><Relationship Id="rId19" Type="http://schemas.openxmlformats.org/officeDocument/2006/relationships/hyperlink" Target="http://ivo.garant.ru/document/redirect/403294845/0" TargetMode="External"/><Relationship Id="rId20" Type="http://schemas.openxmlformats.org/officeDocument/2006/relationships/hyperlink" Target="http://ivo.garant.ru/document/redirect/403787542/0" TargetMode="External"/><Relationship Id="rId21" Type="http://schemas.openxmlformats.org/officeDocument/2006/relationships/hyperlink" Target="http://ivo.garant.ru/document/redirect/405199285/0" TargetMode="External"/><Relationship Id="rId22" Type="http://schemas.openxmlformats.org/officeDocument/2006/relationships/hyperlink" Target="http://ivo.garant.ru/document/redirect/405424083/0" TargetMode="External"/><Relationship Id="rId23" Type="http://schemas.openxmlformats.org/officeDocument/2006/relationships/hyperlink" Target="http://ivo.garant.ru/document/redirect/406046169/0" TargetMode="External"/><Relationship Id="rId24" Type="http://schemas.openxmlformats.org/officeDocument/2006/relationships/hyperlink" Target="http://ivo.garant.ru/document/redirect/407027610/0" TargetMode="External"/><Relationship Id="rId25" Type="http://schemas.openxmlformats.org/officeDocument/2006/relationships/hyperlink" Target="http://ivo.garant.ru/document/redirect/408901469/0" TargetMode="External"/><Relationship Id="rId26" Type="http://schemas.openxmlformats.org/officeDocument/2006/relationships/hyperlink" Target="http://ivo.garant.ru/document/redirect/411316769/0" TargetMode="External"/><Relationship Id="rId27" Type="http://schemas.openxmlformats.org/officeDocument/2006/relationships/header" Target="header5.xml"/><Relationship Id="rId28" Type="http://schemas.openxmlformats.org/officeDocument/2006/relationships/footer" Target="footer5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LibreOffice/7.0.4.2$Linux_X86_64 LibreOffice_project/00$Build-2</Application>
  <AppVersion>15.0000</AppVersion>
  <Pages>43</Pages>
  <Words>14949</Words>
  <Characters>120254</Characters>
  <CharactersWithSpaces>131484</CharactersWithSpaces>
  <Paragraphs>3729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